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B4D43" w14:textId="34F41027" w:rsidR="008626FF" w:rsidRPr="008D5A2C" w:rsidRDefault="008626FF" w:rsidP="008626FF">
      <w:pPr>
        <w:rPr>
          <w:rFonts w:ascii="Times New Roman" w:eastAsia="Times New Roman" w:hAnsi="Times New Roman" w:cs="Times New Roman"/>
          <w:sz w:val="30"/>
          <w:szCs w:val="30"/>
        </w:rPr>
      </w:pPr>
      <w:r w:rsidRPr="008D5A2C">
        <w:rPr>
          <w:rFonts w:ascii="Times New Roman" w:hAnsi="Times New Roman" w:cs="Times New Roman"/>
          <w:noProof/>
        </w:rPr>
        <w:drawing>
          <wp:anchor distT="114300" distB="114300" distL="114300" distR="114300" simplePos="0" relativeHeight="251656192" behindDoc="0" locked="0" layoutInCell="1" allowOverlap="1" wp14:anchorId="23ADE91C" wp14:editId="61D49F67">
            <wp:simplePos x="0" y="0"/>
            <wp:positionH relativeFrom="margin">
              <wp:align>center</wp:align>
            </wp:positionH>
            <wp:positionV relativeFrom="margin">
              <wp:posOffset>-488950</wp:posOffset>
            </wp:positionV>
            <wp:extent cx="762000" cy="122872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2000" cy="1228725"/>
                    </a:xfrm>
                    <a:prstGeom prst="rect">
                      <a:avLst/>
                    </a:prstGeom>
                    <a:noFill/>
                  </pic:spPr>
                </pic:pic>
              </a:graphicData>
            </a:graphic>
            <wp14:sizeRelH relativeFrom="page">
              <wp14:pctWidth>0</wp14:pctWidth>
            </wp14:sizeRelH>
            <wp14:sizeRelV relativeFrom="page">
              <wp14:pctHeight>0</wp14:pctHeight>
            </wp14:sizeRelV>
          </wp:anchor>
        </w:drawing>
      </w:r>
    </w:p>
    <w:p w14:paraId="2F055ABB" w14:textId="44B6A361" w:rsidR="008626FF" w:rsidRPr="008D5A2C" w:rsidRDefault="008626FF" w:rsidP="008626FF">
      <w:pPr>
        <w:spacing w:line="240" w:lineRule="auto"/>
        <w:jc w:val="center"/>
        <w:rPr>
          <w:rFonts w:ascii="Times New Roman" w:eastAsia="Times New Roman" w:hAnsi="Times New Roman" w:cs="Times New Roman"/>
          <w:b/>
          <w:sz w:val="26"/>
          <w:szCs w:val="26"/>
        </w:rPr>
      </w:pPr>
      <w:r w:rsidRPr="008D5A2C">
        <w:rPr>
          <w:rFonts w:ascii="Times New Roman" w:eastAsia="Times New Roman" w:hAnsi="Times New Roman" w:cs="Times New Roman"/>
          <w:b/>
          <w:sz w:val="32"/>
          <w:szCs w:val="32"/>
        </w:rPr>
        <w:t>Islamic University of Technology</w:t>
      </w:r>
      <w:r w:rsidRPr="008D5A2C">
        <w:rPr>
          <w:rFonts w:ascii="Times New Roman" w:eastAsia="Times New Roman" w:hAnsi="Times New Roman" w:cs="Times New Roman"/>
          <w:sz w:val="32"/>
          <w:szCs w:val="32"/>
        </w:rPr>
        <w:br/>
      </w:r>
      <w:r w:rsidRPr="008D5A2C">
        <w:rPr>
          <w:rFonts w:ascii="Times New Roman" w:eastAsia="Times New Roman" w:hAnsi="Times New Roman" w:cs="Times New Roman"/>
          <w:b/>
          <w:sz w:val="26"/>
          <w:szCs w:val="26"/>
        </w:rPr>
        <w:t>Department of Computer Science and Engineering</w:t>
      </w:r>
    </w:p>
    <w:p w14:paraId="2DA69402" w14:textId="77777777" w:rsidR="008626FF" w:rsidRPr="008D5A2C" w:rsidRDefault="008626FF" w:rsidP="008626FF">
      <w:pPr>
        <w:spacing w:line="240" w:lineRule="auto"/>
        <w:jc w:val="center"/>
        <w:rPr>
          <w:rFonts w:ascii="Times New Roman" w:eastAsia="Times New Roman" w:hAnsi="Times New Roman" w:cs="Times New Roman"/>
          <w:b/>
          <w:sz w:val="2"/>
          <w:szCs w:val="2"/>
        </w:rPr>
      </w:pPr>
    </w:p>
    <w:p w14:paraId="6AB0A053" w14:textId="77777777" w:rsidR="008626FF" w:rsidRPr="008D5A2C" w:rsidRDefault="00652C77" w:rsidP="008626FF">
      <w:pPr>
        <w:pStyle w:val="Heading1"/>
        <w:jc w:val="center"/>
        <w:rPr>
          <w:rFonts w:ascii="Times New Roman" w:eastAsia="Times New Roman" w:hAnsi="Times New Roman" w:cs="Times New Roman"/>
          <w:sz w:val="28"/>
          <w:szCs w:val="28"/>
        </w:rPr>
      </w:pPr>
      <w:bookmarkStart w:id="0" w:name="_Toc98835905"/>
      <w:r>
        <w:rPr>
          <w:rFonts w:ascii="Times New Roman" w:hAnsi="Times New Roman" w:cs="Times New Roman"/>
        </w:rPr>
        <w:pict w14:anchorId="56AF29C2">
          <v:rect id="_x0000_i1025" style="width:468pt;height:1.2pt" o:hralign="center" o:hrstd="t" o:hr="t" fillcolor="#a0a0a0" stroked="f"/>
        </w:pict>
      </w:r>
      <w:bookmarkEnd w:id="0"/>
    </w:p>
    <w:p w14:paraId="12020455" w14:textId="77777777" w:rsidR="008626FF" w:rsidRPr="008D5A2C" w:rsidRDefault="008626FF" w:rsidP="008626FF">
      <w:pPr>
        <w:keepNext/>
        <w:keepLines/>
        <w:spacing w:line="240" w:lineRule="auto"/>
        <w:jc w:val="center"/>
        <w:rPr>
          <w:rFonts w:ascii="Times New Roman" w:eastAsia="Times New Roman" w:hAnsi="Times New Roman" w:cs="Times New Roman"/>
          <w:b/>
          <w:sz w:val="16"/>
          <w:szCs w:val="16"/>
        </w:rPr>
      </w:pPr>
    </w:p>
    <w:p w14:paraId="27FFEC19" w14:textId="3B179027" w:rsidR="008626FF" w:rsidRPr="008D5A2C" w:rsidRDefault="008626FF" w:rsidP="008626FF">
      <w:pPr>
        <w:keepNext/>
        <w:keepLines/>
        <w:spacing w:line="240" w:lineRule="auto"/>
        <w:jc w:val="center"/>
        <w:rPr>
          <w:rFonts w:ascii="Times New Roman" w:eastAsia="Times New Roman" w:hAnsi="Times New Roman" w:cs="Times New Roman"/>
          <w:b/>
          <w:sz w:val="28"/>
          <w:szCs w:val="28"/>
        </w:rPr>
      </w:pPr>
      <w:r w:rsidRPr="008D5A2C">
        <w:rPr>
          <w:rFonts w:ascii="Times New Roman" w:eastAsia="Times New Roman" w:hAnsi="Times New Roman" w:cs="Times New Roman"/>
          <w:b/>
          <w:sz w:val="28"/>
          <w:szCs w:val="28"/>
        </w:rPr>
        <w:t xml:space="preserve">Financial Statement Analysis of RAK Ceramics Limited and </w:t>
      </w:r>
      <w:proofErr w:type="spellStart"/>
      <w:r w:rsidRPr="008D5A2C">
        <w:rPr>
          <w:rFonts w:ascii="Times New Roman" w:eastAsia="Times New Roman" w:hAnsi="Times New Roman" w:cs="Times New Roman"/>
          <w:b/>
          <w:sz w:val="28"/>
          <w:szCs w:val="28"/>
        </w:rPr>
        <w:t>Shinepukur</w:t>
      </w:r>
      <w:proofErr w:type="spellEnd"/>
      <w:r w:rsidRPr="008D5A2C">
        <w:rPr>
          <w:rFonts w:ascii="Times New Roman" w:eastAsia="Times New Roman" w:hAnsi="Times New Roman" w:cs="Times New Roman"/>
          <w:b/>
          <w:sz w:val="28"/>
          <w:szCs w:val="28"/>
        </w:rPr>
        <w:t xml:space="preserve"> Ceramics Limited</w:t>
      </w:r>
    </w:p>
    <w:p w14:paraId="6E51213A" w14:textId="5C9EE62F" w:rsidR="008626FF" w:rsidRPr="008D5A2C" w:rsidRDefault="00652C77" w:rsidP="006F1A33">
      <w:pPr>
        <w:keepNext/>
        <w:keepLines/>
        <w:spacing w:line="240" w:lineRule="auto"/>
        <w:jc w:val="center"/>
        <w:rPr>
          <w:rFonts w:ascii="Times New Roman" w:eastAsia="Alegreya" w:hAnsi="Times New Roman" w:cs="Times New Roman"/>
          <w:sz w:val="24"/>
          <w:szCs w:val="24"/>
        </w:rPr>
      </w:pPr>
      <w:r>
        <w:rPr>
          <w:rFonts w:ascii="Times New Roman" w:hAnsi="Times New Roman" w:cs="Times New Roman"/>
        </w:rPr>
        <w:pict w14:anchorId="18E1C88D">
          <v:rect id="_x0000_i1026" style="width:458.15pt;height:.05pt;flip:y" o:hrpct="979" o:hralign="center" o:hrstd="t" o:hr="t" fillcolor="#a0a0a0" stroked="f"/>
        </w:pict>
      </w:r>
    </w:p>
    <w:p w14:paraId="4ABEF714" w14:textId="121C8AED" w:rsidR="008626FF" w:rsidRPr="008D5A2C" w:rsidRDefault="008626FF" w:rsidP="006F1A33">
      <w:pPr>
        <w:spacing w:line="240" w:lineRule="auto"/>
        <w:rPr>
          <w:rFonts w:ascii="Times New Roman" w:eastAsia="Times New Roman" w:hAnsi="Times New Roman" w:cs="Times New Roman"/>
          <w:sz w:val="28"/>
          <w:szCs w:val="28"/>
        </w:rPr>
      </w:pPr>
      <w:r w:rsidRPr="008D5A2C">
        <w:rPr>
          <w:rFonts w:ascii="Times New Roman" w:eastAsia="Times New Roman" w:hAnsi="Times New Roman" w:cs="Times New Roman"/>
          <w:b/>
          <w:bCs/>
          <w:sz w:val="28"/>
          <w:szCs w:val="28"/>
        </w:rPr>
        <w:t>Course Code:</w:t>
      </w:r>
      <w:r w:rsidRPr="008D5A2C">
        <w:rPr>
          <w:rFonts w:ascii="Times New Roman" w:eastAsia="Times New Roman" w:hAnsi="Times New Roman" w:cs="Times New Roman"/>
          <w:sz w:val="28"/>
          <w:szCs w:val="28"/>
        </w:rPr>
        <w:t xml:space="preserve"> HUM 4641</w:t>
      </w:r>
    </w:p>
    <w:p w14:paraId="1B199109" w14:textId="0B7E4265" w:rsidR="008626FF" w:rsidRPr="008D5A2C" w:rsidRDefault="008626FF" w:rsidP="006F1A33">
      <w:pPr>
        <w:spacing w:line="240" w:lineRule="auto"/>
        <w:rPr>
          <w:rFonts w:ascii="Times New Roman" w:eastAsia="Times New Roman" w:hAnsi="Times New Roman" w:cs="Times New Roman"/>
          <w:sz w:val="28"/>
          <w:szCs w:val="28"/>
        </w:rPr>
      </w:pPr>
      <w:r w:rsidRPr="008D5A2C">
        <w:rPr>
          <w:rFonts w:ascii="Times New Roman" w:eastAsia="Times New Roman" w:hAnsi="Times New Roman" w:cs="Times New Roman"/>
          <w:b/>
          <w:bCs/>
          <w:sz w:val="28"/>
          <w:szCs w:val="28"/>
        </w:rPr>
        <w:t>Group:</w:t>
      </w:r>
      <w:r w:rsidRPr="008D5A2C">
        <w:rPr>
          <w:rFonts w:ascii="Times New Roman" w:eastAsia="Times New Roman" w:hAnsi="Times New Roman" w:cs="Times New Roman"/>
          <w:sz w:val="28"/>
          <w:szCs w:val="28"/>
        </w:rPr>
        <w:t xml:space="preserve"> </w:t>
      </w:r>
      <w:r w:rsidR="006F1A33" w:rsidRPr="008D5A2C">
        <w:rPr>
          <w:rFonts w:ascii="Times New Roman" w:eastAsia="Times New Roman" w:hAnsi="Times New Roman" w:cs="Times New Roman"/>
          <w:sz w:val="28"/>
          <w:szCs w:val="28"/>
        </w:rPr>
        <w:t>3</w:t>
      </w:r>
    </w:p>
    <w:p w14:paraId="3EDDC6C8" w14:textId="1003BC7A" w:rsidR="008626FF" w:rsidRPr="008D5A2C" w:rsidRDefault="008626FF" w:rsidP="006F1A33">
      <w:pPr>
        <w:spacing w:line="240" w:lineRule="auto"/>
        <w:rPr>
          <w:rFonts w:ascii="Times New Roman" w:eastAsia="Times New Roman" w:hAnsi="Times New Roman" w:cs="Times New Roman"/>
          <w:sz w:val="28"/>
          <w:szCs w:val="28"/>
        </w:rPr>
      </w:pPr>
      <w:r w:rsidRPr="008D5A2C">
        <w:rPr>
          <w:rFonts w:ascii="Times New Roman" w:eastAsia="Times New Roman" w:hAnsi="Times New Roman" w:cs="Times New Roman"/>
          <w:b/>
          <w:bCs/>
          <w:sz w:val="28"/>
          <w:szCs w:val="28"/>
        </w:rPr>
        <w:t>Section:</w:t>
      </w:r>
      <w:r w:rsidRPr="008D5A2C">
        <w:rPr>
          <w:rFonts w:ascii="Times New Roman" w:eastAsia="Times New Roman" w:hAnsi="Times New Roman" w:cs="Times New Roman"/>
          <w:sz w:val="28"/>
          <w:szCs w:val="28"/>
        </w:rPr>
        <w:t xml:space="preserve"> </w:t>
      </w:r>
      <w:r w:rsidR="006F1A33" w:rsidRPr="008D5A2C">
        <w:rPr>
          <w:rFonts w:ascii="Times New Roman" w:eastAsia="Times New Roman" w:hAnsi="Times New Roman" w:cs="Times New Roman"/>
          <w:sz w:val="28"/>
          <w:szCs w:val="28"/>
        </w:rPr>
        <w:t>1</w:t>
      </w:r>
    </w:p>
    <w:p w14:paraId="286A5FD1" w14:textId="1D7AE5A6" w:rsidR="008626FF" w:rsidRPr="008D5A2C" w:rsidRDefault="008626FF" w:rsidP="006F1A33">
      <w:pPr>
        <w:spacing w:line="240" w:lineRule="auto"/>
        <w:rPr>
          <w:rFonts w:ascii="Times New Roman" w:eastAsia="Times New Roman" w:hAnsi="Times New Roman" w:cs="Times New Roman"/>
          <w:sz w:val="28"/>
          <w:szCs w:val="28"/>
        </w:rPr>
      </w:pPr>
      <w:r w:rsidRPr="008D5A2C">
        <w:rPr>
          <w:rFonts w:ascii="Times New Roman" w:eastAsia="Times New Roman" w:hAnsi="Times New Roman" w:cs="Times New Roman"/>
          <w:b/>
          <w:bCs/>
          <w:sz w:val="28"/>
          <w:szCs w:val="28"/>
        </w:rPr>
        <w:t>Date of Submission:</w:t>
      </w:r>
      <w:r w:rsidRPr="008D5A2C">
        <w:rPr>
          <w:rFonts w:ascii="Times New Roman" w:eastAsia="Times New Roman" w:hAnsi="Times New Roman" w:cs="Times New Roman"/>
          <w:sz w:val="28"/>
          <w:szCs w:val="28"/>
        </w:rPr>
        <w:t xml:space="preserve"> 2</w:t>
      </w:r>
      <w:r w:rsidR="006F1A33" w:rsidRPr="008D5A2C">
        <w:rPr>
          <w:rFonts w:ascii="Times New Roman" w:eastAsia="Times New Roman" w:hAnsi="Times New Roman" w:cs="Times New Roman"/>
          <w:sz w:val="28"/>
          <w:szCs w:val="28"/>
        </w:rPr>
        <w:t xml:space="preserve">2 </w:t>
      </w:r>
      <w:r w:rsidRPr="008D5A2C">
        <w:rPr>
          <w:rFonts w:ascii="Times New Roman" w:eastAsia="Times New Roman" w:hAnsi="Times New Roman" w:cs="Times New Roman"/>
          <w:sz w:val="28"/>
          <w:szCs w:val="28"/>
        </w:rPr>
        <w:t>March, 2021</w:t>
      </w:r>
    </w:p>
    <w:p w14:paraId="0EC8D6EB" w14:textId="77777777" w:rsidR="006F1A33" w:rsidRPr="008D5A2C" w:rsidRDefault="006F1A33" w:rsidP="006F1A33">
      <w:pPr>
        <w:spacing w:line="240" w:lineRule="auto"/>
        <w:jc w:val="center"/>
        <w:rPr>
          <w:rFonts w:ascii="Times New Roman" w:eastAsia="Times New Roman" w:hAnsi="Times New Roman" w:cs="Times New Roman"/>
          <w:sz w:val="16"/>
          <w:szCs w:val="16"/>
        </w:rPr>
      </w:pPr>
    </w:p>
    <w:p w14:paraId="13EA979D" w14:textId="77777777" w:rsidR="008626FF" w:rsidRPr="008D5A2C" w:rsidRDefault="008626FF" w:rsidP="006F1A33">
      <w:pPr>
        <w:spacing w:line="240" w:lineRule="auto"/>
        <w:jc w:val="center"/>
        <w:rPr>
          <w:rFonts w:ascii="Times New Roman" w:eastAsia="Times New Roman" w:hAnsi="Times New Roman" w:cs="Times New Roman"/>
          <w:b/>
          <w:sz w:val="28"/>
          <w:szCs w:val="28"/>
        </w:rPr>
      </w:pPr>
      <w:r w:rsidRPr="008D5A2C">
        <w:rPr>
          <w:rFonts w:ascii="Times New Roman" w:eastAsia="Times New Roman" w:hAnsi="Times New Roman" w:cs="Times New Roman"/>
          <w:b/>
          <w:sz w:val="28"/>
          <w:szCs w:val="28"/>
        </w:rPr>
        <w:t>Submitted To</w:t>
      </w:r>
    </w:p>
    <w:p w14:paraId="29C72ED7" w14:textId="77777777" w:rsidR="008626FF" w:rsidRPr="008D5A2C" w:rsidRDefault="008626FF" w:rsidP="006F1A33">
      <w:pPr>
        <w:spacing w:line="240" w:lineRule="auto"/>
        <w:jc w:val="center"/>
        <w:rPr>
          <w:rFonts w:ascii="Times New Roman" w:eastAsia="Times New Roman" w:hAnsi="Times New Roman" w:cs="Times New Roman"/>
          <w:sz w:val="28"/>
          <w:szCs w:val="28"/>
          <w:highlight w:val="white"/>
        </w:rPr>
      </w:pPr>
      <w:proofErr w:type="spellStart"/>
      <w:r w:rsidRPr="008D5A2C">
        <w:rPr>
          <w:rFonts w:ascii="Times New Roman" w:eastAsia="Times New Roman" w:hAnsi="Times New Roman" w:cs="Times New Roman"/>
          <w:sz w:val="28"/>
          <w:szCs w:val="28"/>
          <w:highlight w:val="white"/>
        </w:rPr>
        <w:t>Shobnom</w:t>
      </w:r>
      <w:proofErr w:type="spellEnd"/>
      <w:r w:rsidRPr="008D5A2C">
        <w:rPr>
          <w:rFonts w:ascii="Times New Roman" w:eastAsia="Times New Roman" w:hAnsi="Times New Roman" w:cs="Times New Roman"/>
          <w:sz w:val="28"/>
          <w:szCs w:val="28"/>
          <w:highlight w:val="white"/>
        </w:rPr>
        <w:t xml:space="preserve"> Munira</w:t>
      </w:r>
    </w:p>
    <w:p w14:paraId="595CA88C" w14:textId="77777777" w:rsidR="008626FF" w:rsidRPr="008D5A2C" w:rsidRDefault="008626FF" w:rsidP="006F1A33">
      <w:pPr>
        <w:spacing w:line="240" w:lineRule="auto"/>
        <w:jc w:val="center"/>
        <w:rPr>
          <w:rFonts w:ascii="Times New Roman" w:eastAsia="Times New Roman" w:hAnsi="Times New Roman" w:cs="Times New Roman"/>
          <w:sz w:val="28"/>
          <w:szCs w:val="28"/>
        </w:rPr>
      </w:pPr>
      <w:r w:rsidRPr="008D5A2C">
        <w:rPr>
          <w:rFonts w:ascii="Times New Roman" w:eastAsia="Times New Roman" w:hAnsi="Times New Roman" w:cs="Times New Roman"/>
          <w:sz w:val="28"/>
          <w:szCs w:val="28"/>
        </w:rPr>
        <w:t>Assistant Professor, Department of BTM, IUT</w:t>
      </w:r>
    </w:p>
    <w:p w14:paraId="52BAF6C6" w14:textId="77777777" w:rsidR="008626FF" w:rsidRPr="008D5A2C" w:rsidRDefault="008626FF" w:rsidP="00D0079D">
      <w:pPr>
        <w:spacing w:line="240" w:lineRule="auto"/>
        <w:rPr>
          <w:rFonts w:ascii="Times New Roman" w:eastAsia="Times New Roman" w:hAnsi="Times New Roman" w:cs="Times New Roman"/>
          <w:b/>
          <w:sz w:val="16"/>
          <w:szCs w:val="16"/>
        </w:rPr>
      </w:pPr>
    </w:p>
    <w:p w14:paraId="4FC0EE5E" w14:textId="5CF08340" w:rsidR="008626FF" w:rsidRPr="008D5A2C" w:rsidRDefault="008626FF" w:rsidP="00D0079D">
      <w:pPr>
        <w:spacing w:line="240" w:lineRule="auto"/>
        <w:jc w:val="center"/>
        <w:rPr>
          <w:rFonts w:ascii="Times New Roman" w:eastAsia="Times New Roman" w:hAnsi="Times New Roman" w:cs="Times New Roman"/>
          <w:b/>
          <w:sz w:val="28"/>
          <w:szCs w:val="28"/>
        </w:rPr>
      </w:pPr>
      <w:r w:rsidRPr="008D5A2C">
        <w:rPr>
          <w:rFonts w:ascii="Times New Roman" w:eastAsia="Times New Roman" w:hAnsi="Times New Roman" w:cs="Times New Roman"/>
          <w:b/>
          <w:sz w:val="28"/>
          <w:szCs w:val="28"/>
        </w:rPr>
        <w:t>Submitted By</w:t>
      </w:r>
    </w:p>
    <w:tbl>
      <w:tblPr>
        <w:tblW w:w="6802" w:type="dxa"/>
        <w:tblInd w:w="17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2302"/>
      </w:tblGrid>
      <w:tr w:rsidR="008626FF" w:rsidRPr="008D5A2C" w14:paraId="4852986A" w14:textId="77777777" w:rsidTr="00D0079D">
        <w:tc>
          <w:tcPr>
            <w:tcW w:w="4500" w:type="dxa"/>
            <w:tcBorders>
              <w:top w:val="single" w:sz="8" w:space="0" w:color="FFFFFF"/>
              <w:left w:val="single" w:sz="8" w:space="0" w:color="FFFFFF"/>
              <w:bottom w:val="single" w:sz="8" w:space="0" w:color="FFFFFF"/>
              <w:right w:val="single" w:sz="8" w:space="0" w:color="FFFFFF"/>
            </w:tcBorders>
            <w:tcMar>
              <w:top w:w="28" w:type="dxa"/>
              <w:left w:w="28" w:type="dxa"/>
              <w:bottom w:w="28" w:type="dxa"/>
              <w:right w:w="28" w:type="dxa"/>
            </w:tcMar>
            <w:hideMark/>
          </w:tcPr>
          <w:p w14:paraId="73B178C4" w14:textId="2FAFE7A4" w:rsidR="008626FF" w:rsidRPr="008D5A2C" w:rsidRDefault="006F1A33" w:rsidP="00D0079D">
            <w:pPr>
              <w:widowControl w:val="0"/>
              <w:spacing w:line="240" w:lineRule="auto"/>
              <w:rPr>
                <w:rFonts w:ascii="Times New Roman" w:eastAsia="Times New Roman" w:hAnsi="Times New Roman" w:cs="Times New Roman"/>
                <w:bCs/>
                <w:sz w:val="24"/>
                <w:szCs w:val="24"/>
              </w:rPr>
            </w:pPr>
            <w:r w:rsidRPr="008D5A2C">
              <w:rPr>
                <w:rFonts w:ascii="Times New Roman" w:eastAsia="Times New Roman" w:hAnsi="Times New Roman" w:cs="Times New Roman"/>
                <w:bCs/>
                <w:sz w:val="24"/>
                <w:szCs w:val="24"/>
              </w:rPr>
              <w:t xml:space="preserve">Md </w:t>
            </w:r>
            <w:proofErr w:type="spellStart"/>
            <w:r w:rsidRPr="008D5A2C">
              <w:rPr>
                <w:rFonts w:ascii="Times New Roman" w:eastAsia="Times New Roman" w:hAnsi="Times New Roman" w:cs="Times New Roman"/>
                <w:bCs/>
                <w:sz w:val="24"/>
                <w:szCs w:val="24"/>
              </w:rPr>
              <w:t>Nakibul</w:t>
            </w:r>
            <w:proofErr w:type="spellEnd"/>
            <w:r w:rsidRPr="008D5A2C">
              <w:rPr>
                <w:rFonts w:ascii="Times New Roman" w:eastAsia="Times New Roman" w:hAnsi="Times New Roman" w:cs="Times New Roman"/>
                <w:bCs/>
                <w:sz w:val="24"/>
                <w:szCs w:val="24"/>
              </w:rPr>
              <w:t xml:space="preserve"> </w:t>
            </w:r>
            <w:proofErr w:type="spellStart"/>
            <w:r w:rsidRPr="008D5A2C">
              <w:rPr>
                <w:rFonts w:ascii="Times New Roman" w:eastAsia="Times New Roman" w:hAnsi="Times New Roman" w:cs="Times New Roman"/>
                <w:bCs/>
                <w:sz w:val="24"/>
                <w:szCs w:val="24"/>
              </w:rPr>
              <w:t>Ezaz</w:t>
            </w:r>
            <w:proofErr w:type="spellEnd"/>
            <w:r w:rsidR="00D0079D" w:rsidRPr="008D5A2C">
              <w:rPr>
                <w:rFonts w:ascii="Times New Roman" w:eastAsia="Times New Roman" w:hAnsi="Times New Roman" w:cs="Times New Roman"/>
                <w:bCs/>
                <w:sz w:val="24"/>
                <w:szCs w:val="24"/>
              </w:rPr>
              <w:t xml:space="preserve"> </w:t>
            </w:r>
          </w:p>
          <w:p w14:paraId="7E82C6B8" w14:textId="77777777" w:rsidR="006F1A33" w:rsidRPr="008D5A2C" w:rsidRDefault="006F1A33" w:rsidP="00C458AA">
            <w:pPr>
              <w:widowControl w:val="0"/>
              <w:spacing w:line="240" w:lineRule="auto"/>
              <w:rPr>
                <w:rFonts w:ascii="Times New Roman" w:eastAsia="Times New Roman" w:hAnsi="Times New Roman" w:cs="Times New Roman"/>
                <w:bCs/>
                <w:sz w:val="24"/>
                <w:szCs w:val="24"/>
              </w:rPr>
            </w:pPr>
            <w:r w:rsidRPr="008D5A2C">
              <w:rPr>
                <w:rFonts w:ascii="Times New Roman" w:eastAsia="Times New Roman" w:hAnsi="Times New Roman" w:cs="Times New Roman"/>
                <w:bCs/>
                <w:sz w:val="24"/>
                <w:szCs w:val="24"/>
              </w:rPr>
              <w:t>Nuzhat Nower</w:t>
            </w:r>
          </w:p>
          <w:p w14:paraId="3557BA24" w14:textId="77777777" w:rsidR="006F1A33" w:rsidRPr="008D5A2C" w:rsidRDefault="006F1A33" w:rsidP="00C458AA">
            <w:pPr>
              <w:widowControl w:val="0"/>
              <w:spacing w:line="240" w:lineRule="auto"/>
              <w:rPr>
                <w:rFonts w:ascii="Times New Roman" w:eastAsia="Times New Roman" w:hAnsi="Times New Roman" w:cs="Times New Roman"/>
                <w:bCs/>
                <w:sz w:val="24"/>
                <w:szCs w:val="24"/>
              </w:rPr>
            </w:pPr>
            <w:r w:rsidRPr="008D5A2C">
              <w:rPr>
                <w:rFonts w:ascii="Times New Roman" w:eastAsia="Times New Roman" w:hAnsi="Times New Roman" w:cs="Times New Roman"/>
                <w:bCs/>
                <w:sz w:val="24"/>
                <w:szCs w:val="24"/>
              </w:rPr>
              <w:t>Faysal Mahmud</w:t>
            </w:r>
          </w:p>
          <w:p w14:paraId="23A44245" w14:textId="5E7165DD" w:rsidR="006F1A33" w:rsidRPr="008D5A2C" w:rsidRDefault="006F1A33" w:rsidP="00C458AA">
            <w:pPr>
              <w:widowControl w:val="0"/>
              <w:spacing w:line="240" w:lineRule="auto"/>
              <w:rPr>
                <w:rFonts w:ascii="Times New Roman" w:eastAsia="Times New Roman" w:hAnsi="Times New Roman" w:cs="Times New Roman"/>
                <w:bCs/>
                <w:sz w:val="24"/>
                <w:szCs w:val="24"/>
              </w:rPr>
            </w:pPr>
            <w:r w:rsidRPr="008D5A2C">
              <w:rPr>
                <w:rFonts w:ascii="Times New Roman" w:eastAsia="Times New Roman" w:hAnsi="Times New Roman" w:cs="Times New Roman"/>
                <w:bCs/>
                <w:sz w:val="24"/>
                <w:szCs w:val="24"/>
              </w:rPr>
              <w:t>Sidratul Muntaha</w:t>
            </w:r>
          </w:p>
          <w:p w14:paraId="360450DA" w14:textId="608B0651" w:rsidR="006F1A33" w:rsidRPr="008D5A2C" w:rsidRDefault="006F1A33" w:rsidP="00C458AA">
            <w:pPr>
              <w:widowControl w:val="0"/>
              <w:spacing w:line="240" w:lineRule="auto"/>
              <w:rPr>
                <w:rFonts w:ascii="Times New Roman" w:eastAsia="Times New Roman" w:hAnsi="Times New Roman" w:cs="Times New Roman"/>
                <w:bCs/>
                <w:sz w:val="24"/>
                <w:szCs w:val="24"/>
              </w:rPr>
            </w:pPr>
            <w:r w:rsidRPr="008D5A2C">
              <w:rPr>
                <w:rFonts w:ascii="Times New Roman" w:eastAsia="Times New Roman" w:hAnsi="Times New Roman" w:cs="Times New Roman"/>
                <w:bCs/>
                <w:sz w:val="24"/>
                <w:szCs w:val="24"/>
              </w:rPr>
              <w:t>Fariha Anjum</w:t>
            </w:r>
          </w:p>
          <w:p w14:paraId="0D65CDB6" w14:textId="77777777" w:rsidR="006F1A33" w:rsidRPr="008D5A2C" w:rsidRDefault="006F1A33" w:rsidP="00C458AA">
            <w:pPr>
              <w:widowControl w:val="0"/>
              <w:spacing w:line="240" w:lineRule="auto"/>
              <w:rPr>
                <w:rFonts w:ascii="Times New Roman" w:eastAsia="Times New Roman" w:hAnsi="Times New Roman" w:cs="Times New Roman"/>
                <w:bCs/>
                <w:sz w:val="24"/>
                <w:szCs w:val="24"/>
              </w:rPr>
            </w:pPr>
            <w:r w:rsidRPr="008D5A2C">
              <w:rPr>
                <w:rFonts w:ascii="Times New Roman" w:eastAsia="Times New Roman" w:hAnsi="Times New Roman" w:cs="Times New Roman"/>
                <w:bCs/>
                <w:sz w:val="24"/>
                <w:szCs w:val="24"/>
              </w:rPr>
              <w:t>Md Farhan Ishmam</w:t>
            </w:r>
          </w:p>
          <w:p w14:paraId="3C2C6F89" w14:textId="77777777" w:rsidR="006F1A33" w:rsidRPr="008D5A2C" w:rsidRDefault="006F1A33" w:rsidP="00C458AA">
            <w:pPr>
              <w:widowControl w:val="0"/>
              <w:spacing w:line="240" w:lineRule="auto"/>
              <w:rPr>
                <w:rFonts w:ascii="Times New Roman" w:eastAsia="Times New Roman" w:hAnsi="Times New Roman" w:cs="Times New Roman"/>
                <w:bCs/>
                <w:sz w:val="24"/>
                <w:szCs w:val="24"/>
              </w:rPr>
            </w:pPr>
            <w:r w:rsidRPr="008D5A2C">
              <w:rPr>
                <w:rFonts w:ascii="Times New Roman" w:eastAsia="Times New Roman" w:hAnsi="Times New Roman" w:cs="Times New Roman"/>
                <w:bCs/>
                <w:sz w:val="24"/>
                <w:szCs w:val="24"/>
              </w:rPr>
              <w:t xml:space="preserve">Md </w:t>
            </w:r>
            <w:proofErr w:type="spellStart"/>
            <w:r w:rsidRPr="008D5A2C">
              <w:rPr>
                <w:rFonts w:ascii="Times New Roman" w:eastAsia="Times New Roman" w:hAnsi="Times New Roman" w:cs="Times New Roman"/>
                <w:bCs/>
                <w:sz w:val="24"/>
                <w:szCs w:val="24"/>
              </w:rPr>
              <w:t>Shohidul</w:t>
            </w:r>
            <w:proofErr w:type="spellEnd"/>
            <w:r w:rsidRPr="008D5A2C">
              <w:rPr>
                <w:rFonts w:ascii="Times New Roman" w:eastAsia="Times New Roman" w:hAnsi="Times New Roman" w:cs="Times New Roman"/>
                <w:bCs/>
                <w:sz w:val="24"/>
                <w:szCs w:val="24"/>
              </w:rPr>
              <w:t xml:space="preserve"> Islam</w:t>
            </w:r>
          </w:p>
        </w:tc>
        <w:tc>
          <w:tcPr>
            <w:tcW w:w="2302" w:type="dxa"/>
            <w:tcBorders>
              <w:top w:val="single" w:sz="8" w:space="0" w:color="FFFFFF"/>
              <w:left w:val="single" w:sz="8" w:space="0" w:color="FFFFFF"/>
              <w:bottom w:val="single" w:sz="8" w:space="0" w:color="FFFFFF"/>
              <w:right w:val="single" w:sz="8" w:space="0" w:color="FFFFFF"/>
            </w:tcBorders>
            <w:tcMar>
              <w:top w:w="28" w:type="dxa"/>
              <w:left w:w="28" w:type="dxa"/>
              <w:bottom w:w="28" w:type="dxa"/>
              <w:right w:w="28" w:type="dxa"/>
            </w:tcMar>
          </w:tcPr>
          <w:p w14:paraId="2A4D1FCA" w14:textId="77777777" w:rsidR="008626FF" w:rsidRPr="008D5A2C" w:rsidRDefault="00D0079D" w:rsidP="00C458AA">
            <w:pPr>
              <w:widowControl w:val="0"/>
              <w:spacing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180041115</w:t>
            </w:r>
          </w:p>
          <w:p w14:paraId="23938806" w14:textId="77777777" w:rsidR="00D0079D" w:rsidRPr="008D5A2C" w:rsidRDefault="00D0079D" w:rsidP="00C458AA">
            <w:pPr>
              <w:widowControl w:val="0"/>
              <w:spacing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180041116</w:t>
            </w:r>
          </w:p>
          <w:p w14:paraId="52E76BA2" w14:textId="22D9B6AA" w:rsidR="00D0079D" w:rsidRPr="008D5A2C" w:rsidRDefault="00D0079D" w:rsidP="00C458AA">
            <w:pPr>
              <w:widowControl w:val="0"/>
              <w:spacing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180041117</w:t>
            </w:r>
          </w:p>
          <w:p w14:paraId="14C557BF" w14:textId="0591073B" w:rsidR="00D0079D" w:rsidRPr="008D5A2C" w:rsidRDefault="00D0079D" w:rsidP="00C458AA">
            <w:pPr>
              <w:widowControl w:val="0"/>
              <w:spacing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180041118</w:t>
            </w:r>
          </w:p>
          <w:p w14:paraId="1E1C5ECD" w14:textId="4E601F20" w:rsidR="00D0079D" w:rsidRPr="008D5A2C" w:rsidRDefault="00D0079D" w:rsidP="00C458AA">
            <w:pPr>
              <w:widowControl w:val="0"/>
              <w:spacing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180041119</w:t>
            </w:r>
          </w:p>
          <w:p w14:paraId="30546B99" w14:textId="77777777" w:rsidR="00D0079D" w:rsidRPr="008D5A2C" w:rsidRDefault="00D0079D" w:rsidP="00C458AA">
            <w:pPr>
              <w:widowControl w:val="0"/>
              <w:spacing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180041120</w:t>
            </w:r>
          </w:p>
          <w:p w14:paraId="0FBFB36A" w14:textId="52A171F7" w:rsidR="00D0079D" w:rsidRPr="008D5A2C" w:rsidRDefault="00D0079D" w:rsidP="00C458AA">
            <w:pPr>
              <w:widowControl w:val="0"/>
              <w:spacing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170041055</w:t>
            </w:r>
          </w:p>
        </w:tc>
      </w:tr>
    </w:tbl>
    <w:p w14:paraId="1FE5C23C" w14:textId="37C110B4" w:rsidR="003A4F5D" w:rsidRPr="008D5A2C" w:rsidRDefault="003A4F5D" w:rsidP="004B5460">
      <w:pPr>
        <w:jc w:val="both"/>
        <w:rPr>
          <w:rFonts w:ascii="Times New Roman" w:eastAsiaTheme="majorEastAsia" w:hAnsi="Times New Roman" w:cs="Times New Roman"/>
          <w:color w:val="2F5496" w:themeColor="accent1" w:themeShade="BF"/>
          <w:sz w:val="32"/>
          <w:szCs w:val="32"/>
        </w:rPr>
      </w:pPr>
    </w:p>
    <w:sdt>
      <w:sdtPr>
        <w:rPr>
          <w:rFonts w:ascii="Times New Roman" w:eastAsiaTheme="minorHAnsi" w:hAnsi="Times New Roman" w:cs="Times New Roman"/>
          <w:color w:val="auto"/>
          <w:sz w:val="22"/>
          <w:szCs w:val="22"/>
        </w:rPr>
        <w:id w:val="-1968579111"/>
        <w:docPartObj>
          <w:docPartGallery w:val="Table of Contents"/>
          <w:docPartUnique/>
        </w:docPartObj>
      </w:sdtPr>
      <w:sdtEndPr>
        <w:rPr>
          <w:b/>
          <w:bCs/>
          <w:noProof/>
        </w:rPr>
      </w:sdtEndPr>
      <w:sdtContent>
        <w:p w14:paraId="6CC614F1" w14:textId="55654B80" w:rsidR="004B5460" w:rsidRPr="008D5A2C" w:rsidRDefault="006D78C0" w:rsidP="006D78C0">
          <w:pPr>
            <w:pStyle w:val="TOCHeading"/>
            <w:jc w:val="center"/>
            <w:rPr>
              <w:rFonts w:ascii="Times New Roman" w:hAnsi="Times New Roman" w:cs="Times New Roman"/>
            </w:rPr>
          </w:pPr>
          <w:r w:rsidRPr="008D5A2C">
            <w:rPr>
              <w:rFonts w:ascii="Times New Roman" w:hAnsi="Times New Roman" w:cs="Times New Roman"/>
            </w:rPr>
            <w:t>Table of C</w:t>
          </w:r>
          <w:r w:rsidR="004B5460" w:rsidRPr="008D5A2C">
            <w:rPr>
              <w:rFonts w:ascii="Times New Roman" w:hAnsi="Times New Roman" w:cs="Times New Roman"/>
            </w:rPr>
            <w:t>ontents</w:t>
          </w:r>
        </w:p>
        <w:p w14:paraId="2A0E61CA" w14:textId="77777777" w:rsidR="006D78C0" w:rsidRPr="008D5A2C" w:rsidRDefault="006D78C0" w:rsidP="006D78C0">
          <w:pPr>
            <w:rPr>
              <w:rFonts w:ascii="Times New Roman" w:hAnsi="Times New Roman" w:cs="Times New Roman"/>
            </w:rPr>
          </w:pPr>
        </w:p>
        <w:p w14:paraId="6C08ACD2" w14:textId="149F6B1D" w:rsidR="005F19C2" w:rsidRDefault="004B5460">
          <w:pPr>
            <w:pStyle w:val="TOC1"/>
            <w:tabs>
              <w:tab w:val="right" w:leader="dot" w:pos="9350"/>
            </w:tabs>
            <w:rPr>
              <w:rFonts w:eastAsiaTheme="minorEastAsia"/>
              <w:noProof/>
            </w:rPr>
          </w:pPr>
          <w:r w:rsidRPr="008D5A2C">
            <w:rPr>
              <w:rFonts w:ascii="Times New Roman" w:hAnsi="Times New Roman" w:cs="Times New Roman"/>
            </w:rPr>
            <w:fldChar w:fldCharType="begin"/>
          </w:r>
          <w:r w:rsidRPr="008D5A2C">
            <w:rPr>
              <w:rFonts w:ascii="Times New Roman" w:hAnsi="Times New Roman" w:cs="Times New Roman"/>
            </w:rPr>
            <w:instrText xml:space="preserve"> TOC \o "1-3" \h \z \u </w:instrText>
          </w:r>
          <w:r w:rsidRPr="008D5A2C">
            <w:rPr>
              <w:rFonts w:ascii="Times New Roman" w:hAnsi="Times New Roman" w:cs="Times New Roman"/>
            </w:rPr>
            <w:fldChar w:fldCharType="separate"/>
          </w:r>
          <w:hyperlink w:anchor="_Toc98835905" w:history="1">
            <w:bookmarkStart w:id="1" w:name="_Toc98834390"/>
            <w:r w:rsidR="00652C77">
              <w:rPr>
                <w:rFonts w:ascii="Times New Roman" w:hAnsi="Times New Roman" w:cs="Times New Roman"/>
                <w:noProof/>
              </w:rPr>
              <w:pict w14:anchorId="36BC2C9F">
                <v:rect id="_x0000_i1027" style="width:468pt;height:1.2pt" o:hralign="center" o:hrstd="t" o:hr="t" fillcolor="#a0a0a0" stroked="f"/>
              </w:pict>
            </w:r>
            <w:bookmarkEnd w:id="1"/>
            <w:r w:rsidR="005F19C2">
              <w:rPr>
                <w:noProof/>
                <w:webHidden/>
              </w:rPr>
              <w:tab/>
            </w:r>
            <w:r w:rsidR="005F19C2">
              <w:rPr>
                <w:noProof/>
                <w:webHidden/>
              </w:rPr>
              <w:fldChar w:fldCharType="begin"/>
            </w:r>
            <w:r w:rsidR="005F19C2">
              <w:rPr>
                <w:noProof/>
                <w:webHidden/>
              </w:rPr>
              <w:instrText xml:space="preserve"> PAGEREF _Toc98835905 \h </w:instrText>
            </w:r>
            <w:r w:rsidR="005F19C2">
              <w:rPr>
                <w:noProof/>
                <w:webHidden/>
              </w:rPr>
            </w:r>
            <w:r w:rsidR="005F19C2">
              <w:rPr>
                <w:noProof/>
                <w:webHidden/>
              </w:rPr>
              <w:fldChar w:fldCharType="separate"/>
            </w:r>
            <w:r w:rsidR="005F19C2">
              <w:rPr>
                <w:noProof/>
                <w:webHidden/>
              </w:rPr>
              <w:t>1</w:t>
            </w:r>
            <w:r w:rsidR="005F19C2">
              <w:rPr>
                <w:noProof/>
                <w:webHidden/>
              </w:rPr>
              <w:fldChar w:fldCharType="end"/>
            </w:r>
          </w:hyperlink>
        </w:p>
        <w:p w14:paraId="23DAE50F" w14:textId="0FB6DEC9" w:rsidR="005F19C2" w:rsidRDefault="00652C77">
          <w:pPr>
            <w:pStyle w:val="TOC1"/>
            <w:tabs>
              <w:tab w:val="left" w:pos="440"/>
              <w:tab w:val="right" w:leader="dot" w:pos="9350"/>
            </w:tabs>
            <w:rPr>
              <w:rFonts w:eastAsiaTheme="minorEastAsia"/>
              <w:noProof/>
            </w:rPr>
          </w:pPr>
          <w:hyperlink w:anchor="_Toc98835906" w:history="1">
            <w:r w:rsidR="005F19C2" w:rsidRPr="00D25647">
              <w:rPr>
                <w:rStyle w:val="Hyperlink"/>
                <w:rFonts w:ascii="Times New Roman" w:hAnsi="Times New Roman" w:cs="Times New Roman"/>
                <w:noProof/>
              </w:rPr>
              <w:t>i)</w:t>
            </w:r>
            <w:r w:rsidR="005F19C2">
              <w:rPr>
                <w:rFonts w:eastAsiaTheme="minorEastAsia"/>
                <w:noProof/>
              </w:rPr>
              <w:tab/>
            </w:r>
            <w:r w:rsidR="005F19C2" w:rsidRPr="00D25647">
              <w:rPr>
                <w:rStyle w:val="Hyperlink"/>
                <w:rFonts w:ascii="Times New Roman" w:hAnsi="Times New Roman" w:cs="Times New Roman"/>
                <w:noProof/>
              </w:rPr>
              <w:t>Intracompany Analysis of 2021 and 2020 Financial Statements of RAK Ceramics Limited</w:t>
            </w:r>
            <w:r w:rsidR="005F19C2">
              <w:rPr>
                <w:noProof/>
                <w:webHidden/>
              </w:rPr>
              <w:tab/>
            </w:r>
            <w:r w:rsidR="005F19C2">
              <w:rPr>
                <w:noProof/>
                <w:webHidden/>
              </w:rPr>
              <w:fldChar w:fldCharType="begin"/>
            </w:r>
            <w:r w:rsidR="005F19C2">
              <w:rPr>
                <w:noProof/>
                <w:webHidden/>
              </w:rPr>
              <w:instrText xml:space="preserve"> PAGEREF _Toc98835906 \h </w:instrText>
            </w:r>
            <w:r w:rsidR="005F19C2">
              <w:rPr>
                <w:noProof/>
                <w:webHidden/>
              </w:rPr>
            </w:r>
            <w:r w:rsidR="005F19C2">
              <w:rPr>
                <w:noProof/>
                <w:webHidden/>
              </w:rPr>
              <w:fldChar w:fldCharType="separate"/>
            </w:r>
            <w:r w:rsidR="005F19C2">
              <w:rPr>
                <w:noProof/>
                <w:webHidden/>
              </w:rPr>
              <w:t>3</w:t>
            </w:r>
            <w:r w:rsidR="005F19C2">
              <w:rPr>
                <w:noProof/>
                <w:webHidden/>
              </w:rPr>
              <w:fldChar w:fldCharType="end"/>
            </w:r>
          </w:hyperlink>
        </w:p>
        <w:p w14:paraId="1F92322A" w14:textId="07BB7B67" w:rsidR="005F19C2" w:rsidRDefault="00652C77">
          <w:pPr>
            <w:pStyle w:val="TOC2"/>
            <w:tabs>
              <w:tab w:val="left" w:pos="660"/>
              <w:tab w:val="right" w:leader="dot" w:pos="9350"/>
            </w:tabs>
            <w:rPr>
              <w:rFonts w:eastAsiaTheme="minorEastAsia"/>
              <w:noProof/>
            </w:rPr>
          </w:pPr>
          <w:hyperlink w:anchor="_Toc98835907" w:history="1">
            <w:r w:rsidR="005F19C2" w:rsidRPr="00D25647">
              <w:rPr>
                <w:rStyle w:val="Hyperlink"/>
                <w:rFonts w:ascii="Times New Roman" w:hAnsi="Times New Roman" w:cs="Times New Roman"/>
                <w:noProof/>
              </w:rPr>
              <w:t>a)</w:t>
            </w:r>
            <w:r w:rsidR="005F19C2">
              <w:rPr>
                <w:rFonts w:eastAsiaTheme="minorEastAsia"/>
                <w:noProof/>
              </w:rPr>
              <w:tab/>
            </w:r>
            <w:r w:rsidR="005F19C2" w:rsidRPr="00D25647">
              <w:rPr>
                <w:rStyle w:val="Hyperlink"/>
                <w:rFonts w:ascii="Times New Roman" w:hAnsi="Times New Roman" w:cs="Times New Roman"/>
                <w:noProof/>
              </w:rPr>
              <w:t>Horizontal Analysis of 2021 and 2020 Financial Statements of RAK Ceramics Limited</w:t>
            </w:r>
            <w:r w:rsidR="005F19C2">
              <w:rPr>
                <w:noProof/>
                <w:webHidden/>
              </w:rPr>
              <w:tab/>
            </w:r>
            <w:r w:rsidR="005F19C2">
              <w:rPr>
                <w:noProof/>
                <w:webHidden/>
              </w:rPr>
              <w:fldChar w:fldCharType="begin"/>
            </w:r>
            <w:r w:rsidR="005F19C2">
              <w:rPr>
                <w:noProof/>
                <w:webHidden/>
              </w:rPr>
              <w:instrText xml:space="preserve"> PAGEREF _Toc98835907 \h </w:instrText>
            </w:r>
            <w:r w:rsidR="005F19C2">
              <w:rPr>
                <w:noProof/>
                <w:webHidden/>
              </w:rPr>
            </w:r>
            <w:r w:rsidR="005F19C2">
              <w:rPr>
                <w:noProof/>
                <w:webHidden/>
              </w:rPr>
              <w:fldChar w:fldCharType="separate"/>
            </w:r>
            <w:r w:rsidR="005F19C2">
              <w:rPr>
                <w:noProof/>
                <w:webHidden/>
              </w:rPr>
              <w:t>3</w:t>
            </w:r>
            <w:r w:rsidR="005F19C2">
              <w:rPr>
                <w:noProof/>
                <w:webHidden/>
              </w:rPr>
              <w:fldChar w:fldCharType="end"/>
            </w:r>
          </w:hyperlink>
        </w:p>
        <w:p w14:paraId="469B3433" w14:textId="58DFDA9C" w:rsidR="005F19C2" w:rsidRDefault="00652C77">
          <w:pPr>
            <w:pStyle w:val="TOC2"/>
            <w:tabs>
              <w:tab w:val="left" w:pos="660"/>
              <w:tab w:val="right" w:leader="dot" w:pos="9350"/>
            </w:tabs>
            <w:rPr>
              <w:rFonts w:eastAsiaTheme="minorEastAsia"/>
              <w:noProof/>
            </w:rPr>
          </w:pPr>
          <w:hyperlink w:anchor="_Toc98835908" w:history="1">
            <w:r w:rsidR="005F19C2" w:rsidRPr="00D25647">
              <w:rPr>
                <w:rStyle w:val="Hyperlink"/>
                <w:rFonts w:ascii="Times New Roman" w:hAnsi="Times New Roman" w:cs="Times New Roman"/>
                <w:noProof/>
              </w:rPr>
              <w:t>b)</w:t>
            </w:r>
            <w:r w:rsidR="005F19C2">
              <w:rPr>
                <w:rFonts w:eastAsiaTheme="minorEastAsia"/>
                <w:noProof/>
              </w:rPr>
              <w:tab/>
            </w:r>
            <w:r w:rsidR="005F19C2" w:rsidRPr="00D25647">
              <w:rPr>
                <w:rStyle w:val="Hyperlink"/>
                <w:rFonts w:ascii="Times New Roman" w:hAnsi="Times New Roman" w:cs="Times New Roman"/>
                <w:noProof/>
              </w:rPr>
              <w:t>Vertical Analysis of 2021 and 2020 Financial Statements of RAK Ceramics Limited</w:t>
            </w:r>
            <w:r w:rsidR="005F19C2">
              <w:rPr>
                <w:noProof/>
                <w:webHidden/>
              </w:rPr>
              <w:tab/>
            </w:r>
            <w:r w:rsidR="005F19C2">
              <w:rPr>
                <w:noProof/>
                <w:webHidden/>
              </w:rPr>
              <w:fldChar w:fldCharType="begin"/>
            </w:r>
            <w:r w:rsidR="005F19C2">
              <w:rPr>
                <w:noProof/>
                <w:webHidden/>
              </w:rPr>
              <w:instrText xml:space="preserve"> PAGEREF _Toc98835908 \h </w:instrText>
            </w:r>
            <w:r w:rsidR="005F19C2">
              <w:rPr>
                <w:noProof/>
                <w:webHidden/>
              </w:rPr>
            </w:r>
            <w:r w:rsidR="005F19C2">
              <w:rPr>
                <w:noProof/>
                <w:webHidden/>
              </w:rPr>
              <w:fldChar w:fldCharType="separate"/>
            </w:r>
            <w:r w:rsidR="005F19C2">
              <w:rPr>
                <w:noProof/>
                <w:webHidden/>
              </w:rPr>
              <w:t>8</w:t>
            </w:r>
            <w:r w:rsidR="005F19C2">
              <w:rPr>
                <w:noProof/>
                <w:webHidden/>
              </w:rPr>
              <w:fldChar w:fldCharType="end"/>
            </w:r>
          </w:hyperlink>
        </w:p>
        <w:p w14:paraId="4B2E522E" w14:textId="4F7F38EF" w:rsidR="005F19C2" w:rsidRDefault="00652C77">
          <w:pPr>
            <w:pStyle w:val="TOC1"/>
            <w:tabs>
              <w:tab w:val="left" w:pos="440"/>
              <w:tab w:val="right" w:leader="dot" w:pos="9350"/>
            </w:tabs>
            <w:rPr>
              <w:rFonts w:eastAsiaTheme="minorEastAsia"/>
              <w:noProof/>
            </w:rPr>
          </w:pPr>
          <w:hyperlink w:anchor="_Toc98835909" w:history="1">
            <w:r w:rsidR="005F19C2" w:rsidRPr="00D25647">
              <w:rPr>
                <w:rStyle w:val="Hyperlink"/>
                <w:rFonts w:ascii="Times New Roman" w:hAnsi="Times New Roman" w:cs="Times New Roman"/>
                <w:noProof/>
              </w:rPr>
              <w:t>ii)</w:t>
            </w:r>
            <w:r w:rsidR="005F19C2">
              <w:rPr>
                <w:rFonts w:eastAsiaTheme="minorEastAsia"/>
                <w:noProof/>
              </w:rPr>
              <w:tab/>
            </w:r>
            <w:r w:rsidR="005F19C2" w:rsidRPr="00D25647">
              <w:rPr>
                <w:rStyle w:val="Hyperlink"/>
                <w:rFonts w:ascii="Times New Roman" w:hAnsi="Times New Roman" w:cs="Times New Roman"/>
                <w:noProof/>
              </w:rPr>
              <w:t>Intracompany Analysis of 2021 and 2020 Financial Statements of Shinepukur Ceramics Limited</w:t>
            </w:r>
            <w:r w:rsidR="005F19C2">
              <w:rPr>
                <w:noProof/>
                <w:webHidden/>
              </w:rPr>
              <w:tab/>
            </w:r>
            <w:r w:rsidR="005F19C2">
              <w:rPr>
                <w:noProof/>
                <w:webHidden/>
              </w:rPr>
              <w:fldChar w:fldCharType="begin"/>
            </w:r>
            <w:r w:rsidR="005F19C2">
              <w:rPr>
                <w:noProof/>
                <w:webHidden/>
              </w:rPr>
              <w:instrText xml:space="preserve"> PAGEREF _Toc98835909 \h </w:instrText>
            </w:r>
            <w:r w:rsidR="005F19C2">
              <w:rPr>
                <w:noProof/>
                <w:webHidden/>
              </w:rPr>
            </w:r>
            <w:r w:rsidR="005F19C2">
              <w:rPr>
                <w:noProof/>
                <w:webHidden/>
              </w:rPr>
              <w:fldChar w:fldCharType="separate"/>
            </w:r>
            <w:r w:rsidR="005F19C2">
              <w:rPr>
                <w:noProof/>
                <w:webHidden/>
              </w:rPr>
              <w:t>13</w:t>
            </w:r>
            <w:r w:rsidR="005F19C2">
              <w:rPr>
                <w:noProof/>
                <w:webHidden/>
              </w:rPr>
              <w:fldChar w:fldCharType="end"/>
            </w:r>
          </w:hyperlink>
        </w:p>
        <w:p w14:paraId="4B139DC1" w14:textId="28F5C1E6" w:rsidR="005F19C2" w:rsidRDefault="00652C77">
          <w:pPr>
            <w:pStyle w:val="TOC2"/>
            <w:tabs>
              <w:tab w:val="left" w:pos="660"/>
              <w:tab w:val="right" w:leader="dot" w:pos="9350"/>
            </w:tabs>
            <w:rPr>
              <w:rFonts w:eastAsiaTheme="minorEastAsia"/>
              <w:noProof/>
            </w:rPr>
          </w:pPr>
          <w:hyperlink w:anchor="_Toc98835910" w:history="1">
            <w:r w:rsidR="005F19C2" w:rsidRPr="00D25647">
              <w:rPr>
                <w:rStyle w:val="Hyperlink"/>
                <w:rFonts w:ascii="Times New Roman" w:hAnsi="Times New Roman" w:cs="Times New Roman"/>
                <w:noProof/>
              </w:rPr>
              <w:t>a)</w:t>
            </w:r>
            <w:r w:rsidR="005F19C2">
              <w:rPr>
                <w:rFonts w:eastAsiaTheme="minorEastAsia"/>
                <w:noProof/>
              </w:rPr>
              <w:tab/>
            </w:r>
            <w:r w:rsidR="005F19C2" w:rsidRPr="00D25647">
              <w:rPr>
                <w:rStyle w:val="Hyperlink"/>
                <w:rFonts w:ascii="Times New Roman" w:hAnsi="Times New Roman" w:cs="Times New Roman"/>
                <w:noProof/>
              </w:rPr>
              <w:t>Horizontal Analysis of 2021 and 2020 Financial Statements of Shinepukur Ceramics Limited</w:t>
            </w:r>
            <w:r w:rsidR="005F19C2">
              <w:rPr>
                <w:noProof/>
                <w:webHidden/>
              </w:rPr>
              <w:tab/>
            </w:r>
            <w:r w:rsidR="005F19C2">
              <w:rPr>
                <w:noProof/>
                <w:webHidden/>
              </w:rPr>
              <w:fldChar w:fldCharType="begin"/>
            </w:r>
            <w:r w:rsidR="005F19C2">
              <w:rPr>
                <w:noProof/>
                <w:webHidden/>
              </w:rPr>
              <w:instrText xml:space="preserve"> PAGEREF _Toc98835910 \h </w:instrText>
            </w:r>
            <w:r w:rsidR="005F19C2">
              <w:rPr>
                <w:noProof/>
                <w:webHidden/>
              </w:rPr>
            </w:r>
            <w:r w:rsidR="005F19C2">
              <w:rPr>
                <w:noProof/>
                <w:webHidden/>
              </w:rPr>
              <w:fldChar w:fldCharType="separate"/>
            </w:r>
            <w:r w:rsidR="005F19C2">
              <w:rPr>
                <w:noProof/>
                <w:webHidden/>
              </w:rPr>
              <w:t>13</w:t>
            </w:r>
            <w:r w:rsidR="005F19C2">
              <w:rPr>
                <w:noProof/>
                <w:webHidden/>
              </w:rPr>
              <w:fldChar w:fldCharType="end"/>
            </w:r>
          </w:hyperlink>
        </w:p>
        <w:p w14:paraId="4A97D64C" w14:textId="7A9FF8B1" w:rsidR="005F19C2" w:rsidRDefault="00652C77">
          <w:pPr>
            <w:pStyle w:val="TOC2"/>
            <w:tabs>
              <w:tab w:val="left" w:pos="660"/>
              <w:tab w:val="right" w:leader="dot" w:pos="9350"/>
            </w:tabs>
            <w:rPr>
              <w:rFonts w:eastAsiaTheme="minorEastAsia"/>
              <w:noProof/>
            </w:rPr>
          </w:pPr>
          <w:hyperlink w:anchor="_Toc98835911" w:history="1">
            <w:r w:rsidR="005F19C2" w:rsidRPr="00D25647">
              <w:rPr>
                <w:rStyle w:val="Hyperlink"/>
                <w:rFonts w:ascii="Times New Roman" w:hAnsi="Times New Roman" w:cs="Times New Roman"/>
                <w:noProof/>
              </w:rPr>
              <w:t>b)</w:t>
            </w:r>
            <w:r w:rsidR="005F19C2">
              <w:rPr>
                <w:rFonts w:eastAsiaTheme="minorEastAsia"/>
                <w:noProof/>
              </w:rPr>
              <w:tab/>
            </w:r>
            <w:r w:rsidR="005F19C2" w:rsidRPr="00D25647">
              <w:rPr>
                <w:rStyle w:val="Hyperlink"/>
                <w:rFonts w:ascii="Times New Roman" w:hAnsi="Times New Roman" w:cs="Times New Roman"/>
                <w:noProof/>
              </w:rPr>
              <w:t>Vertical Analysis of 2021 and 2020 Financial Statements of Shinepukur Ceramics Limited</w:t>
            </w:r>
            <w:r w:rsidR="005F19C2">
              <w:rPr>
                <w:noProof/>
                <w:webHidden/>
              </w:rPr>
              <w:tab/>
            </w:r>
            <w:r w:rsidR="005F19C2">
              <w:rPr>
                <w:noProof/>
                <w:webHidden/>
              </w:rPr>
              <w:fldChar w:fldCharType="begin"/>
            </w:r>
            <w:r w:rsidR="005F19C2">
              <w:rPr>
                <w:noProof/>
                <w:webHidden/>
              </w:rPr>
              <w:instrText xml:space="preserve"> PAGEREF _Toc98835911 \h </w:instrText>
            </w:r>
            <w:r w:rsidR="005F19C2">
              <w:rPr>
                <w:noProof/>
                <w:webHidden/>
              </w:rPr>
            </w:r>
            <w:r w:rsidR="005F19C2">
              <w:rPr>
                <w:noProof/>
                <w:webHidden/>
              </w:rPr>
              <w:fldChar w:fldCharType="separate"/>
            </w:r>
            <w:r w:rsidR="005F19C2">
              <w:rPr>
                <w:noProof/>
                <w:webHidden/>
              </w:rPr>
              <w:t>18</w:t>
            </w:r>
            <w:r w:rsidR="005F19C2">
              <w:rPr>
                <w:noProof/>
                <w:webHidden/>
              </w:rPr>
              <w:fldChar w:fldCharType="end"/>
            </w:r>
          </w:hyperlink>
        </w:p>
        <w:p w14:paraId="3E04EBA4" w14:textId="5CF3551B" w:rsidR="005F19C2" w:rsidRDefault="00652C77">
          <w:pPr>
            <w:pStyle w:val="TOC1"/>
            <w:tabs>
              <w:tab w:val="left" w:pos="660"/>
              <w:tab w:val="right" w:leader="dot" w:pos="9350"/>
            </w:tabs>
            <w:rPr>
              <w:rFonts w:eastAsiaTheme="minorEastAsia"/>
              <w:noProof/>
            </w:rPr>
          </w:pPr>
          <w:hyperlink w:anchor="_Toc98835912" w:history="1">
            <w:r w:rsidR="005F19C2" w:rsidRPr="00D25647">
              <w:rPr>
                <w:rStyle w:val="Hyperlink"/>
                <w:rFonts w:ascii="Times New Roman" w:hAnsi="Times New Roman" w:cs="Times New Roman"/>
                <w:noProof/>
              </w:rPr>
              <w:t>iii)</w:t>
            </w:r>
            <w:r w:rsidR="005F19C2">
              <w:rPr>
                <w:rFonts w:eastAsiaTheme="minorEastAsia"/>
                <w:noProof/>
              </w:rPr>
              <w:tab/>
            </w:r>
            <w:r w:rsidR="005F19C2" w:rsidRPr="00D25647">
              <w:rPr>
                <w:rStyle w:val="Hyperlink"/>
                <w:rFonts w:ascii="Times New Roman" w:hAnsi="Times New Roman" w:cs="Times New Roman"/>
                <w:noProof/>
              </w:rPr>
              <w:t>Intercompany Analysis of 2021 Financial Statements of RAK Ceramics Limited with Shinepukur Ceramics Limited</w:t>
            </w:r>
            <w:r w:rsidR="005F19C2">
              <w:rPr>
                <w:noProof/>
                <w:webHidden/>
              </w:rPr>
              <w:tab/>
            </w:r>
            <w:r w:rsidR="005F19C2">
              <w:rPr>
                <w:noProof/>
                <w:webHidden/>
              </w:rPr>
              <w:fldChar w:fldCharType="begin"/>
            </w:r>
            <w:r w:rsidR="005F19C2">
              <w:rPr>
                <w:noProof/>
                <w:webHidden/>
              </w:rPr>
              <w:instrText xml:space="preserve"> PAGEREF _Toc98835912 \h </w:instrText>
            </w:r>
            <w:r w:rsidR="005F19C2">
              <w:rPr>
                <w:noProof/>
                <w:webHidden/>
              </w:rPr>
            </w:r>
            <w:r w:rsidR="005F19C2">
              <w:rPr>
                <w:noProof/>
                <w:webHidden/>
              </w:rPr>
              <w:fldChar w:fldCharType="separate"/>
            </w:r>
            <w:r w:rsidR="005F19C2">
              <w:rPr>
                <w:noProof/>
                <w:webHidden/>
              </w:rPr>
              <w:t>22</w:t>
            </w:r>
            <w:r w:rsidR="005F19C2">
              <w:rPr>
                <w:noProof/>
                <w:webHidden/>
              </w:rPr>
              <w:fldChar w:fldCharType="end"/>
            </w:r>
          </w:hyperlink>
        </w:p>
        <w:p w14:paraId="5DD0B7BC" w14:textId="6FE59C64" w:rsidR="005F19C2" w:rsidRDefault="00652C77">
          <w:pPr>
            <w:pStyle w:val="TOC2"/>
            <w:tabs>
              <w:tab w:val="left" w:pos="660"/>
              <w:tab w:val="right" w:leader="dot" w:pos="9350"/>
            </w:tabs>
            <w:rPr>
              <w:rFonts w:eastAsiaTheme="minorEastAsia"/>
              <w:noProof/>
            </w:rPr>
          </w:pPr>
          <w:hyperlink w:anchor="_Toc98835913" w:history="1">
            <w:r w:rsidR="005F19C2" w:rsidRPr="00D25647">
              <w:rPr>
                <w:rStyle w:val="Hyperlink"/>
                <w:rFonts w:ascii="Times New Roman" w:hAnsi="Times New Roman" w:cs="Times New Roman"/>
                <w:noProof/>
              </w:rPr>
              <w:t>a)</w:t>
            </w:r>
            <w:r w:rsidR="005F19C2">
              <w:rPr>
                <w:rFonts w:eastAsiaTheme="minorEastAsia"/>
                <w:noProof/>
              </w:rPr>
              <w:tab/>
            </w:r>
            <w:r w:rsidR="005F19C2" w:rsidRPr="00D25647">
              <w:rPr>
                <w:rStyle w:val="Hyperlink"/>
                <w:rFonts w:ascii="Times New Roman" w:hAnsi="Times New Roman" w:cs="Times New Roman"/>
                <w:noProof/>
              </w:rPr>
              <w:t>Horizontal Analysis of 2021 Financial Statements of RAK Ceramics Limited with Shinepukur Ceramics Limited</w:t>
            </w:r>
            <w:r w:rsidR="005F19C2">
              <w:rPr>
                <w:noProof/>
                <w:webHidden/>
              </w:rPr>
              <w:tab/>
            </w:r>
            <w:r w:rsidR="005F19C2">
              <w:rPr>
                <w:noProof/>
                <w:webHidden/>
              </w:rPr>
              <w:fldChar w:fldCharType="begin"/>
            </w:r>
            <w:r w:rsidR="005F19C2">
              <w:rPr>
                <w:noProof/>
                <w:webHidden/>
              </w:rPr>
              <w:instrText xml:space="preserve"> PAGEREF _Toc98835913 \h </w:instrText>
            </w:r>
            <w:r w:rsidR="005F19C2">
              <w:rPr>
                <w:noProof/>
                <w:webHidden/>
              </w:rPr>
            </w:r>
            <w:r w:rsidR="005F19C2">
              <w:rPr>
                <w:noProof/>
                <w:webHidden/>
              </w:rPr>
              <w:fldChar w:fldCharType="separate"/>
            </w:r>
            <w:r w:rsidR="005F19C2">
              <w:rPr>
                <w:noProof/>
                <w:webHidden/>
              </w:rPr>
              <w:t>22</w:t>
            </w:r>
            <w:r w:rsidR="005F19C2">
              <w:rPr>
                <w:noProof/>
                <w:webHidden/>
              </w:rPr>
              <w:fldChar w:fldCharType="end"/>
            </w:r>
          </w:hyperlink>
        </w:p>
        <w:p w14:paraId="2B259A3D" w14:textId="269FFE62" w:rsidR="005F19C2" w:rsidRDefault="00652C77">
          <w:pPr>
            <w:pStyle w:val="TOC2"/>
            <w:tabs>
              <w:tab w:val="left" w:pos="660"/>
              <w:tab w:val="right" w:leader="dot" w:pos="9350"/>
            </w:tabs>
            <w:rPr>
              <w:rFonts w:eastAsiaTheme="minorEastAsia"/>
              <w:noProof/>
            </w:rPr>
          </w:pPr>
          <w:hyperlink w:anchor="_Toc98835914" w:history="1">
            <w:r w:rsidR="005F19C2" w:rsidRPr="00D25647">
              <w:rPr>
                <w:rStyle w:val="Hyperlink"/>
                <w:rFonts w:ascii="Times New Roman" w:hAnsi="Times New Roman" w:cs="Times New Roman"/>
                <w:noProof/>
              </w:rPr>
              <w:t>b)</w:t>
            </w:r>
            <w:r w:rsidR="005F19C2">
              <w:rPr>
                <w:rFonts w:eastAsiaTheme="minorEastAsia"/>
                <w:noProof/>
              </w:rPr>
              <w:tab/>
            </w:r>
            <w:r w:rsidR="005F19C2" w:rsidRPr="00D25647">
              <w:rPr>
                <w:rStyle w:val="Hyperlink"/>
                <w:rFonts w:ascii="Times New Roman" w:hAnsi="Times New Roman" w:cs="Times New Roman"/>
                <w:noProof/>
              </w:rPr>
              <w:t>Vertical Analysis of 2021 Financial Statements of RAK Ceramics Limited with Shinepukur Ceramics Limited</w:t>
            </w:r>
            <w:r w:rsidR="005F19C2">
              <w:rPr>
                <w:noProof/>
                <w:webHidden/>
              </w:rPr>
              <w:tab/>
            </w:r>
            <w:r w:rsidR="005F19C2">
              <w:rPr>
                <w:noProof/>
                <w:webHidden/>
              </w:rPr>
              <w:fldChar w:fldCharType="begin"/>
            </w:r>
            <w:r w:rsidR="005F19C2">
              <w:rPr>
                <w:noProof/>
                <w:webHidden/>
              </w:rPr>
              <w:instrText xml:space="preserve"> PAGEREF _Toc98835914 \h </w:instrText>
            </w:r>
            <w:r w:rsidR="005F19C2">
              <w:rPr>
                <w:noProof/>
                <w:webHidden/>
              </w:rPr>
            </w:r>
            <w:r w:rsidR="005F19C2">
              <w:rPr>
                <w:noProof/>
                <w:webHidden/>
              </w:rPr>
              <w:fldChar w:fldCharType="separate"/>
            </w:r>
            <w:r w:rsidR="005F19C2">
              <w:rPr>
                <w:noProof/>
                <w:webHidden/>
              </w:rPr>
              <w:t>27</w:t>
            </w:r>
            <w:r w:rsidR="005F19C2">
              <w:rPr>
                <w:noProof/>
                <w:webHidden/>
              </w:rPr>
              <w:fldChar w:fldCharType="end"/>
            </w:r>
          </w:hyperlink>
        </w:p>
        <w:p w14:paraId="5C9AE210" w14:textId="22201486" w:rsidR="005F19C2" w:rsidRDefault="00652C77">
          <w:pPr>
            <w:pStyle w:val="TOC1"/>
            <w:tabs>
              <w:tab w:val="left" w:pos="660"/>
              <w:tab w:val="right" w:leader="dot" w:pos="9350"/>
            </w:tabs>
            <w:rPr>
              <w:rFonts w:eastAsiaTheme="minorEastAsia"/>
              <w:noProof/>
            </w:rPr>
          </w:pPr>
          <w:hyperlink w:anchor="_Toc98835915" w:history="1">
            <w:r w:rsidR="005F19C2" w:rsidRPr="00D25647">
              <w:rPr>
                <w:rStyle w:val="Hyperlink"/>
                <w:rFonts w:ascii="Times New Roman" w:hAnsi="Times New Roman" w:cs="Times New Roman"/>
                <w:noProof/>
              </w:rPr>
              <w:t>iv)</w:t>
            </w:r>
            <w:r w:rsidR="005F19C2">
              <w:rPr>
                <w:rFonts w:eastAsiaTheme="minorEastAsia"/>
                <w:noProof/>
              </w:rPr>
              <w:tab/>
            </w:r>
            <w:r w:rsidR="005F19C2" w:rsidRPr="00D25647">
              <w:rPr>
                <w:rStyle w:val="Hyperlink"/>
                <w:rFonts w:ascii="Times New Roman" w:hAnsi="Times New Roman" w:cs="Times New Roman"/>
                <w:noProof/>
              </w:rPr>
              <w:t>Ratio Analysis of 2021 and 2020 financial statements of RAK Ceramics Limited and Shinepukur Ceramics Limited</w:t>
            </w:r>
            <w:r w:rsidR="005F19C2">
              <w:rPr>
                <w:noProof/>
                <w:webHidden/>
              </w:rPr>
              <w:tab/>
            </w:r>
            <w:r w:rsidR="005F19C2">
              <w:rPr>
                <w:noProof/>
                <w:webHidden/>
              </w:rPr>
              <w:fldChar w:fldCharType="begin"/>
            </w:r>
            <w:r w:rsidR="005F19C2">
              <w:rPr>
                <w:noProof/>
                <w:webHidden/>
              </w:rPr>
              <w:instrText xml:space="preserve"> PAGEREF _Toc98835915 \h </w:instrText>
            </w:r>
            <w:r w:rsidR="005F19C2">
              <w:rPr>
                <w:noProof/>
                <w:webHidden/>
              </w:rPr>
            </w:r>
            <w:r w:rsidR="005F19C2">
              <w:rPr>
                <w:noProof/>
                <w:webHidden/>
              </w:rPr>
              <w:fldChar w:fldCharType="separate"/>
            </w:r>
            <w:r w:rsidR="005F19C2">
              <w:rPr>
                <w:noProof/>
                <w:webHidden/>
              </w:rPr>
              <w:t>31</w:t>
            </w:r>
            <w:r w:rsidR="005F19C2">
              <w:rPr>
                <w:noProof/>
                <w:webHidden/>
              </w:rPr>
              <w:fldChar w:fldCharType="end"/>
            </w:r>
          </w:hyperlink>
        </w:p>
        <w:p w14:paraId="3CDF59BA" w14:textId="48EC43E4" w:rsidR="005F19C2" w:rsidRDefault="00652C77">
          <w:pPr>
            <w:pStyle w:val="TOC2"/>
            <w:tabs>
              <w:tab w:val="left" w:pos="660"/>
              <w:tab w:val="right" w:leader="dot" w:pos="9350"/>
            </w:tabs>
            <w:rPr>
              <w:rFonts w:eastAsiaTheme="minorEastAsia"/>
              <w:noProof/>
            </w:rPr>
          </w:pPr>
          <w:hyperlink w:anchor="_Toc98835916" w:history="1">
            <w:r w:rsidR="005F19C2" w:rsidRPr="00D25647">
              <w:rPr>
                <w:rStyle w:val="Hyperlink"/>
                <w:noProof/>
              </w:rPr>
              <w:t>a)</w:t>
            </w:r>
            <w:r w:rsidR="005F19C2">
              <w:rPr>
                <w:rFonts w:eastAsiaTheme="minorEastAsia"/>
                <w:noProof/>
              </w:rPr>
              <w:tab/>
            </w:r>
            <w:r w:rsidR="005F19C2" w:rsidRPr="00D25647">
              <w:rPr>
                <w:rStyle w:val="Hyperlink"/>
                <w:rFonts w:ascii="Times New Roman" w:hAnsi="Times New Roman" w:cs="Times New Roman"/>
                <w:noProof/>
              </w:rPr>
              <w:t>Current Ratio</w:t>
            </w:r>
            <w:r w:rsidR="005F19C2">
              <w:rPr>
                <w:noProof/>
                <w:webHidden/>
              </w:rPr>
              <w:tab/>
            </w:r>
            <w:r w:rsidR="005F19C2">
              <w:rPr>
                <w:noProof/>
                <w:webHidden/>
              </w:rPr>
              <w:fldChar w:fldCharType="begin"/>
            </w:r>
            <w:r w:rsidR="005F19C2">
              <w:rPr>
                <w:noProof/>
                <w:webHidden/>
              </w:rPr>
              <w:instrText xml:space="preserve"> PAGEREF _Toc98835916 \h </w:instrText>
            </w:r>
            <w:r w:rsidR="005F19C2">
              <w:rPr>
                <w:noProof/>
                <w:webHidden/>
              </w:rPr>
            </w:r>
            <w:r w:rsidR="005F19C2">
              <w:rPr>
                <w:noProof/>
                <w:webHidden/>
              </w:rPr>
              <w:fldChar w:fldCharType="separate"/>
            </w:r>
            <w:r w:rsidR="005F19C2">
              <w:rPr>
                <w:noProof/>
                <w:webHidden/>
              </w:rPr>
              <w:t>32</w:t>
            </w:r>
            <w:r w:rsidR="005F19C2">
              <w:rPr>
                <w:noProof/>
                <w:webHidden/>
              </w:rPr>
              <w:fldChar w:fldCharType="end"/>
            </w:r>
          </w:hyperlink>
        </w:p>
        <w:p w14:paraId="5F820D35" w14:textId="21435C3E" w:rsidR="005F19C2" w:rsidRDefault="00652C77">
          <w:pPr>
            <w:pStyle w:val="TOC2"/>
            <w:tabs>
              <w:tab w:val="left" w:pos="660"/>
              <w:tab w:val="right" w:leader="dot" w:pos="9350"/>
            </w:tabs>
            <w:rPr>
              <w:rFonts w:eastAsiaTheme="minorEastAsia"/>
              <w:noProof/>
            </w:rPr>
          </w:pPr>
          <w:hyperlink w:anchor="_Toc98835917" w:history="1">
            <w:r w:rsidR="005F19C2" w:rsidRPr="00D25647">
              <w:rPr>
                <w:rStyle w:val="Hyperlink"/>
                <w:noProof/>
              </w:rPr>
              <w:t>b)</w:t>
            </w:r>
            <w:r w:rsidR="005F19C2">
              <w:rPr>
                <w:rFonts w:eastAsiaTheme="minorEastAsia"/>
                <w:noProof/>
              </w:rPr>
              <w:tab/>
            </w:r>
            <w:r w:rsidR="005F19C2" w:rsidRPr="00D25647">
              <w:rPr>
                <w:rStyle w:val="Hyperlink"/>
                <w:rFonts w:ascii="Times New Roman" w:hAnsi="Times New Roman" w:cs="Times New Roman"/>
                <w:noProof/>
              </w:rPr>
              <w:t>Acid-test (Quick) Ratio</w:t>
            </w:r>
            <w:r w:rsidR="005F19C2">
              <w:rPr>
                <w:noProof/>
                <w:webHidden/>
              </w:rPr>
              <w:tab/>
            </w:r>
            <w:r w:rsidR="005F19C2">
              <w:rPr>
                <w:noProof/>
                <w:webHidden/>
              </w:rPr>
              <w:fldChar w:fldCharType="begin"/>
            </w:r>
            <w:r w:rsidR="005F19C2">
              <w:rPr>
                <w:noProof/>
                <w:webHidden/>
              </w:rPr>
              <w:instrText xml:space="preserve"> PAGEREF _Toc98835917 \h </w:instrText>
            </w:r>
            <w:r w:rsidR="005F19C2">
              <w:rPr>
                <w:noProof/>
                <w:webHidden/>
              </w:rPr>
            </w:r>
            <w:r w:rsidR="005F19C2">
              <w:rPr>
                <w:noProof/>
                <w:webHidden/>
              </w:rPr>
              <w:fldChar w:fldCharType="separate"/>
            </w:r>
            <w:r w:rsidR="005F19C2">
              <w:rPr>
                <w:noProof/>
                <w:webHidden/>
              </w:rPr>
              <w:t>33</w:t>
            </w:r>
            <w:r w:rsidR="005F19C2">
              <w:rPr>
                <w:noProof/>
                <w:webHidden/>
              </w:rPr>
              <w:fldChar w:fldCharType="end"/>
            </w:r>
          </w:hyperlink>
        </w:p>
        <w:p w14:paraId="1B41A5E3" w14:textId="539FEDE0" w:rsidR="005F19C2" w:rsidRDefault="00652C77">
          <w:pPr>
            <w:pStyle w:val="TOC2"/>
            <w:tabs>
              <w:tab w:val="left" w:pos="660"/>
              <w:tab w:val="right" w:leader="dot" w:pos="9350"/>
            </w:tabs>
            <w:rPr>
              <w:rFonts w:eastAsiaTheme="minorEastAsia"/>
              <w:noProof/>
            </w:rPr>
          </w:pPr>
          <w:hyperlink w:anchor="_Toc98835918" w:history="1">
            <w:r w:rsidR="005F19C2" w:rsidRPr="00D25647">
              <w:rPr>
                <w:rStyle w:val="Hyperlink"/>
                <w:noProof/>
              </w:rPr>
              <w:t>c)</w:t>
            </w:r>
            <w:r w:rsidR="005F19C2">
              <w:rPr>
                <w:rFonts w:eastAsiaTheme="minorEastAsia"/>
                <w:noProof/>
              </w:rPr>
              <w:tab/>
            </w:r>
            <w:r w:rsidR="005F19C2" w:rsidRPr="00D25647">
              <w:rPr>
                <w:rStyle w:val="Hyperlink"/>
                <w:rFonts w:ascii="Times New Roman" w:hAnsi="Times New Roman" w:cs="Times New Roman"/>
                <w:noProof/>
              </w:rPr>
              <w:t>Receivables Turnover</w:t>
            </w:r>
            <w:r w:rsidR="005F19C2">
              <w:rPr>
                <w:noProof/>
                <w:webHidden/>
              </w:rPr>
              <w:tab/>
            </w:r>
            <w:r w:rsidR="005F19C2">
              <w:rPr>
                <w:noProof/>
                <w:webHidden/>
              </w:rPr>
              <w:fldChar w:fldCharType="begin"/>
            </w:r>
            <w:r w:rsidR="005F19C2">
              <w:rPr>
                <w:noProof/>
                <w:webHidden/>
              </w:rPr>
              <w:instrText xml:space="preserve"> PAGEREF _Toc98835918 \h </w:instrText>
            </w:r>
            <w:r w:rsidR="005F19C2">
              <w:rPr>
                <w:noProof/>
                <w:webHidden/>
              </w:rPr>
            </w:r>
            <w:r w:rsidR="005F19C2">
              <w:rPr>
                <w:noProof/>
                <w:webHidden/>
              </w:rPr>
              <w:fldChar w:fldCharType="separate"/>
            </w:r>
            <w:r w:rsidR="005F19C2">
              <w:rPr>
                <w:noProof/>
                <w:webHidden/>
              </w:rPr>
              <w:t>33</w:t>
            </w:r>
            <w:r w:rsidR="005F19C2">
              <w:rPr>
                <w:noProof/>
                <w:webHidden/>
              </w:rPr>
              <w:fldChar w:fldCharType="end"/>
            </w:r>
          </w:hyperlink>
        </w:p>
        <w:p w14:paraId="4085C411" w14:textId="6D278681" w:rsidR="005F19C2" w:rsidRDefault="00652C77">
          <w:pPr>
            <w:pStyle w:val="TOC2"/>
            <w:tabs>
              <w:tab w:val="left" w:pos="660"/>
              <w:tab w:val="right" w:leader="dot" w:pos="9350"/>
            </w:tabs>
            <w:rPr>
              <w:rFonts w:eastAsiaTheme="minorEastAsia"/>
              <w:noProof/>
            </w:rPr>
          </w:pPr>
          <w:hyperlink w:anchor="_Toc98835919" w:history="1">
            <w:r w:rsidR="005F19C2" w:rsidRPr="00D25647">
              <w:rPr>
                <w:rStyle w:val="Hyperlink"/>
                <w:noProof/>
              </w:rPr>
              <w:t>d)</w:t>
            </w:r>
            <w:r w:rsidR="005F19C2">
              <w:rPr>
                <w:rFonts w:eastAsiaTheme="minorEastAsia"/>
                <w:noProof/>
              </w:rPr>
              <w:tab/>
            </w:r>
            <w:r w:rsidR="005F19C2" w:rsidRPr="00D25647">
              <w:rPr>
                <w:rStyle w:val="Hyperlink"/>
                <w:rFonts w:ascii="Times New Roman" w:hAnsi="Times New Roman" w:cs="Times New Roman"/>
                <w:noProof/>
              </w:rPr>
              <w:t>Inventory Turnover</w:t>
            </w:r>
            <w:r w:rsidR="005F19C2">
              <w:rPr>
                <w:noProof/>
                <w:webHidden/>
              </w:rPr>
              <w:tab/>
            </w:r>
            <w:r w:rsidR="005F19C2">
              <w:rPr>
                <w:noProof/>
                <w:webHidden/>
              </w:rPr>
              <w:fldChar w:fldCharType="begin"/>
            </w:r>
            <w:r w:rsidR="005F19C2">
              <w:rPr>
                <w:noProof/>
                <w:webHidden/>
              </w:rPr>
              <w:instrText xml:space="preserve"> PAGEREF _Toc98835919 \h </w:instrText>
            </w:r>
            <w:r w:rsidR="005F19C2">
              <w:rPr>
                <w:noProof/>
                <w:webHidden/>
              </w:rPr>
            </w:r>
            <w:r w:rsidR="005F19C2">
              <w:rPr>
                <w:noProof/>
                <w:webHidden/>
              </w:rPr>
              <w:fldChar w:fldCharType="separate"/>
            </w:r>
            <w:r w:rsidR="005F19C2">
              <w:rPr>
                <w:noProof/>
                <w:webHidden/>
              </w:rPr>
              <w:t>34</w:t>
            </w:r>
            <w:r w:rsidR="005F19C2">
              <w:rPr>
                <w:noProof/>
                <w:webHidden/>
              </w:rPr>
              <w:fldChar w:fldCharType="end"/>
            </w:r>
          </w:hyperlink>
        </w:p>
        <w:p w14:paraId="66BF8868" w14:textId="457D7FE3" w:rsidR="005F19C2" w:rsidRDefault="00652C77">
          <w:pPr>
            <w:pStyle w:val="TOC2"/>
            <w:tabs>
              <w:tab w:val="left" w:pos="660"/>
              <w:tab w:val="right" w:leader="dot" w:pos="9350"/>
            </w:tabs>
            <w:rPr>
              <w:rFonts w:eastAsiaTheme="minorEastAsia"/>
              <w:noProof/>
            </w:rPr>
          </w:pPr>
          <w:hyperlink w:anchor="_Toc98835920" w:history="1">
            <w:r w:rsidR="005F19C2" w:rsidRPr="00D25647">
              <w:rPr>
                <w:rStyle w:val="Hyperlink"/>
                <w:noProof/>
              </w:rPr>
              <w:t>e)</w:t>
            </w:r>
            <w:r w:rsidR="005F19C2">
              <w:rPr>
                <w:rFonts w:eastAsiaTheme="minorEastAsia"/>
                <w:noProof/>
              </w:rPr>
              <w:tab/>
            </w:r>
            <w:r w:rsidR="005F19C2" w:rsidRPr="00D25647">
              <w:rPr>
                <w:rStyle w:val="Hyperlink"/>
                <w:rFonts w:ascii="Times New Roman" w:hAnsi="Times New Roman" w:cs="Times New Roman"/>
                <w:noProof/>
              </w:rPr>
              <w:t>Profit Margin</w:t>
            </w:r>
            <w:r w:rsidR="005F19C2">
              <w:rPr>
                <w:noProof/>
                <w:webHidden/>
              </w:rPr>
              <w:tab/>
            </w:r>
            <w:r w:rsidR="005F19C2">
              <w:rPr>
                <w:noProof/>
                <w:webHidden/>
              </w:rPr>
              <w:fldChar w:fldCharType="begin"/>
            </w:r>
            <w:r w:rsidR="005F19C2">
              <w:rPr>
                <w:noProof/>
                <w:webHidden/>
              </w:rPr>
              <w:instrText xml:space="preserve"> PAGEREF _Toc98835920 \h </w:instrText>
            </w:r>
            <w:r w:rsidR="005F19C2">
              <w:rPr>
                <w:noProof/>
                <w:webHidden/>
              </w:rPr>
            </w:r>
            <w:r w:rsidR="005F19C2">
              <w:rPr>
                <w:noProof/>
                <w:webHidden/>
              </w:rPr>
              <w:fldChar w:fldCharType="separate"/>
            </w:r>
            <w:r w:rsidR="005F19C2">
              <w:rPr>
                <w:noProof/>
                <w:webHidden/>
              </w:rPr>
              <w:t>35</w:t>
            </w:r>
            <w:r w:rsidR="005F19C2">
              <w:rPr>
                <w:noProof/>
                <w:webHidden/>
              </w:rPr>
              <w:fldChar w:fldCharType="end"/>
            </w:r>
          </w:hyperlink>
        </w:p>
        <w:p w14:paraId="5CE0DB84" w14:textId="211C9626" w:rsidR="005F19C2" w:rsidRDefault="00652C77">
          <w:pPr>
            <w:pStyle w:val="TOC2"/>
            <w:tabs>
              <w:tab w:val="left" w:pos="660"/>
              <w:tab w:val="right" w:leader="dot" w:pos="9350"/>
            </w:tabs>
            <w:rPr>
              <w:rFonts w:eastAsiaTheme="minorEastAsia"/>
              <w:noProof/>
            </w:rPr>
          </w:pPr>
          <w:hyperlink w:anchor="_Toc98835921" w:history="1">
            <w:r w:rsidR="005F19C2" w:rsidRPr="00D25647">
              <w:rPr>
                <w:rStyle w:val="Hyperlink"/>
                <w:noProof/>
              </w:rPr>
              <w:t>f)</w:t>
            </w:r>
            <w:r w:rsidR="005F19C2">
              <w:rPr>
                <w:rFonts w:eastAsiaTheme="minorEastAsia"/>
                <w:noProof/>
              </w:rPr>
              <w:tab/>
            </w:r>
            <w:r w:rsidR="005F19C2" w:rsidRPr="00D25647">
              <w:rPr>
                <w:rStyle w:val="Hyperlink"/>
                <w:rFonts w:ascii="Times New Roman" w:hAnsi="Times New Roman" w:cs="Times New Roman"/>
                <w:noProof/>
              </w:rPr>
              <w:t>Asset Turnover</w:t>
            </w:r>
            <w:r w:rsidR="005F19C2">
              <w:rPr>
                <w:noProof/>
                <w:webHidden/>
              </w:rPr>
              <w:tab/>
            </w:r>
            <w:r w:rsidR="005F19C2">
              <w:rPr>
                <w:noProof/>
                <w:webHidden/>
              </w:rPr>
              <w:fldChar w:fldCharType="begin"/>
            </w:r>
            <w:r w:rsidR="005F19C2">
              <w:rPr>
                <w:noProof/>
                <w:webHidden/>
              </w:rPr>
              <w:instrText xml:space="preserve"> PAGEREF _Toc98835921 \h </w:instrText>
            </w:r>
            <w:r w:rsidR="005F19C2">
              <w:rPr>
                <w:noProof/>
                <w:webHidden/>
              </w:rPr>
            </w:r>
            <w:r w:rsidR="005F19C2">
              <w:rPr>
                <w:noProof/>
                <w:webHidden/>
              </w:rPr>
              <w:fldChar w:fldCharType="separate"/>
            </w:r>
            <w:r w:rsidR="005F19C2">
              <w:rPr>
                <w:noProof/>
                <w:webHidden/>
              </w:rPr>
              <w:t>35</w:t>
            </w:r>
            <w:r w:rsidR="005F19C2">
              <w:rPr>
                <w:noProof/>
                <w:webHidden/>
              </w:rPr>
              <w:fldChar w:fldCharType="end"/>
            </w:r>
          </w:hyperlink>
        </w:p>
        <w:p w14:paraId="395239B6" w14:textId="585BE969" w:rsidR="005F19C2" w:rsidRDefault="00652C77">
          <w:pPr>
            <w:pStyle w:val="TOC2"/>
            <w:tabs>
              <w:tab w:val="left" w:pos="660"/>
              <w:tab w:val="right" w:leader="dot" w:pos="9350"/>
            </w:tabs>
            <w:rPr>
              <w:rFonts w:eastAsiaTheme="minorEastAsia"/>
              <w:noProof/>
            </w:rPr>
          </w:pPr>
          <w:hyperlink w:anchor="_Toc98835922" w:history="1">
            <w:r w:rsidR="005F19C2" w:rsidRPr="00D25647">
              <w:rPr>
                <w:rStyle w:val="Hyperlink"/>
                <w:noProof/>
              </w:rPr>
              <w:t>g)</w:t>
            </w:r>
            <w:r w:rsidR="005F19C2">
              <w:rPr>
                <w:rFonts w:eastAsiaTheme="minorEastAsia"/>
                <w:noProof/>
              </w:rPr>
              <w:tab/>
            </w:r>
            <w:r w:rsidR="005F19C2" w:rsidRPr="00D25647">
              <w:rPr>
                <w:rStyle w:val="Hyperlink"/>
                <w:rFonts w:ascii="Times New Roman" w:hAnsi="Times New Roman" w:cs="Times New Roman"/>
                <w:noProof/>
              </w:rPr>
              <w:t>Return on Assets</w:t>
            </w:r>
            <w:r w:rsidR="005F19C2">
              <w:rPr>
                <w:noProof/>
                <w:webHidden/>
              </w:rPr>
              <w:tab/>
            </w:r>
            <w:r w:rsidR="005F19C2">
              <w:rPr>
                <w:noProof/>
                <w:webHidden/>
              </w:rPr>
              <w:fldChar w:fldCharType="begin"/>
            </w:r>
            <w:r w:rsidR="005F19C2">
              <w:rPr>
                <w:noProof/>
                <w:webHidden/>
              </w:rPr>
              <w:instrText xml:space="preserve"> PAGEREF _Toc98835922 \h </w:instrText>
            </w:r>
            <w:r w:rsidR="005F19C2">
              <w:rPr>
                <w:noProof/>
                <w:webHidden/>
              </w:rPr>
            </w:r>
            <w:r w:rsidR="005F19C2">
              <w:rPr>
                <w:noProof/>
                <w:webHidden/>
              </w:rPr>
              <w:fldChar w:fldCharType="separate"/>
            </w:r>
            <w:r w:rsidR="005F19C2">
              <w:rPr>
                <w:noProof/>
                <w:webHidden/>
              </w:rPr>
              <w:t>36</w:t>
            </w:r>
            <w:r w:rsidR="005F19C2">
              <w:rPr>
                <w:noProof/>
                <w:webHidden/>
              </w:rPr>
              <w:fldChar w:fldCharType="end"/>
            </w:r>
          </w:hyperlink>
        </w:p>
        <w:p w14:paraId="227CBE08" w14:textId="6F3C7578" w:rsidR="005F19C2" w:rsidRDefault="00652C77">
          <w:pPr>
            <w:pStyle w:val="TOC2"/>
            <w:tabs>
              <w:tab w:val="left" w:pos="660"/>
              <w:tab w:val="right" w:leader="dot" w:pos="9350"/>
            </w:tabs>
            <w:rPr>
              <w:rFonts w:eastAsiaTheme="minorEastAsia"/>
              <w:noProof/>
            </w:rPr>
          </w:pPr>
          <w:hyperlink w:anchor="_Toc98835923" w:history="1">
            <w:r w:rsidR="005F19C2" w:rsidRPr="00D25647">
              <w:rPr>
                <w:rStyle w:val="Hyperlink"/>
                <w:noProof/>
              </w:rPr>
              <w:t>h)</w:t>
            </w:r>
            <w:r w:rsidR="005F19C2">
              <w:rPr>
                <w:rFonts w:eastAsiaTheme="minorEastAsia"/>
                <w:noProof/>
              </w:rPr>
              <w:tab/>
            </w:r>
            <w:r w:rsidR="005F19C2" w:rsidRPr="00D25647">
              <w:rPr>
                <w:rStyle w:val="Hyperlink"/>
                <w:rFonts w:ascii="Times New Roman" w:hAnsi="Times New Roman" w:cs="Times New Roman"/>
                <w:noProof/>
              </w:rPr>
              <w:t>Return on Common Stockholders’ Equity</w:t>
            </w:r>
            <w:r w:rsidR="005F19C2">
              <w:rPr>
                <w:noProof/>
                <w:webHidden/>
              </w:rPr>
              <w:tab/>
            </w:r>
            <w:r w:rsidR="005F19C2">
              <w:rPr>
                <w:noProof/>
                <w:webHidden/>
              </w:rPr>
              <w:fldChar w:fldCharType="begin"/>
            </w:r>
            <w:r w:rsidR="005F19C2">
              <w:rPr>
                <w:noProof/>
                <w:webHidden/>
              </w:rPr>
              <w:instrText xml:space="preserve"> PAGEREF _Toc98835923 \h </w:instrText>
            </w:r>
            <w:r w:rsidR="005F19C2">
              <w:rPr>
                <w:noProof/>
                <w:webHidden/>
              </w:rPr>
            </w:r>
            <w:r w:rsidR="005F19C2">
              <w:rPr>
                <w:noProof/>
                <w:webHidden/>
              </w:rPr>
              <w:fldChar w:fldCharType="separate"/>
            </w:r>
            <w:r w:rsidR="005F19C2">
              <w:rPr>
                <w:noProof/>
                <w:webHidden/>
              </w:rPr>
              <w:t>37</w:t>
            </w:r>
            <w:r w:rsidR="005F19C2">
              <w:rPr>
                <w:noProof/>
                <w:webHidden/>
              </w:rPr>
              <w:fldChar w:fldCharType="end"/>
            </w:r>
          </w:hyperlink>
        </w:p>
        <w:p w14:paraId="2692F440" w14:textId="24661F41" w:rsidR="005F19C2" w:rsidRDefault="00652C77">
          <w:pPr>
            <w:pStyle w:val="TOC2"/>
            <w:tabs>
              <w:tab w:val="left" w:pos="660"/>
              <w:tab w:val="right" w:leader="dot" w:pos="9350"/>
            </w:tabs>
            <w:rPr>
              <w:rFonts w:eastAsiaTheme="minorEastAsia"/>
              <w:noProof/>
            </w:rPr>
          </w:pPr>
          <w:hyperlink w:anchor="_Toc98835924" w:history="1">
            <w:r w:rsidR="005F19C2" w:rsidRPr="00D25647">
              <w:rPr>
                <w:rStyle w:val="Hyperlink"/>
                <w:noProof/>
              </w:rPr>
              <w:t>i)</w:t>
            </w:r>
            <w:r w:rsidR="005F19C2">
              <w:rPr>
                <w:rFonts w:eastAsiaTheme="minorEastAsia"/>
                <w:noProof/>
              </w:rPr>
              <w:tab/>
            </w:r>
            <w:r w:rsidR="005F19C2" w:rsidRPr="00D25647">
              <w:rPr>
                <w:rStyle w:val="Hyperlink"/>
                <w:rFonts w:ascii="Times New Roman" w:hAnsi="Times New Roman" w:cs="Times New Roman"/>
                <w:noProof/>
              </w:rPr>
              <w:t>Payout Ratio</w:t>
            </w:r>
            <w:r w:rsidR="005F19C2">
              <w:rPr>
                <w:noProof/>
                <w:webHidden/>
              </w:rPr>
              <w:tab/>
            </w:r>
            <w:r w:rsidR="005F19C2">
              <w:rPr>
                <w:noProof/>
                <w:webHidden/>
              </w:rPr>
              <w:fldChar w:fldCharType="begin"/>
            </w:r>
            <w:r w:rsidR="005F19C2">
              <w:rPr>
                <w:noProof/>
                <w:webHidden/>
              </w:rPr>
              <w:instrText xml:space="preserve"> PAGEREF _Toc98835924 \h </w:instrText>
            </w:r>
            <w:r w:rsidR="005F19C2">
              <w:rPr>
                <w:noProof/>
                <w:webHidden/>
              </w:rPr>
            </w:r>
            <w:r w:rsidR="005F19C2">
              <w:rPr>
                <w:noProof/>
                <w:webHidden/>
              </w:rPr>
              <w:fldChar w:fldCharType="separate"/>
            </w:r>
            <w:r w:rsidR="005F19C2">
              <w:rPr>
                <w:noProof/>
                <w:webHidden/>
              </w:rPr>
              <w:t>37</w:t>
            </w:r>
            <w:r w:rsidR="005F19C2">
              <w:rPr>
                <w:noProof/>
                <w:webHidden/>
              </w:rPr>
              <w:fldChar w:fldCharType="end"/>
            </w:r>
          </w:hyperlink>
        </w:p>
        <w:p w14:paraId="6EB10FB1" w14:textId="6A90F8A2" w:rsidR="005F19C2" w:rsidRDefault="00652C77">
          <w:pPr>
            <w:pStyle w:val="TOC2"/>
            <w:tabs>
              <w:tab w:val="left" w:pos="660"/>
              <w:tab w:val="right" w:leader="dot" w:pos="9350"/>
            </w:tabs>
            <w:rPr>
              <w:rFonts w:eastAsiaTheme="minorEastAsia"/>
              <w:noProof/>
            </w:rPr>
          </w:pPr>
          <w:hyperlink w:anchor="_Toc98835925" w:history="1">
            <w:r w:rsidR="005F19C2" w:rsidRPr="00D25647">
              <w:rPr>
                <w:rStyle w:val="Hyperlink"/>
                <w:noProof/>
              </w:rPr>
              <w:t>j)</w:t>
            </w:r>
            <w:r w:rsidR="005F19C2">
              <w:rPr>
                <w:rFonts w:eastAsiaTheme="minorEastAsia"/>
                <w:noProof/>
              </w:rPr>
              <w:tab/>
            </w:r>
            <w:r w:rsidR="005F19C2" w:rsidRPr="00D25647">
              <w:rPr>
                <w:rStyle w:val="Hyperlink"/>
                <w:rFonts w:ascii="Times New Roman" w:hAnsi="Times New Roman" w:cs="Times New Roman"/>
                <w:noProof/>
              </w:rPr>
              <w:t>Debt to Assets Ratio</w:t>
            </w:r>
            <w:r w:rsidR="005F19C2">
              <w:rPr>
                <w:noProof/>
                <w:webHidden/>
              </w:rPr>
              <w:tab/>
            </w:r>
            <w:r w:rsidR="005F19C2">
              <w:rPr>
                <w:noProof/>
                <w:webHidden/>
              </w:rPr>
              <w:fldChar w:fldCharType="begin"/>
            </w:r>
            <w:r w:rsidR="005F19C2">
              <w:rPr>
                <w:noProof/>
                <w:webHidden/>
              </w:rPr>
              <w:instrText xml:space="preserve"> PAGEREF _Toc98835925 \h </w:instrText>
            </w:r>
            <w:r w:rsidR="005F19C2">
              <w:rPr>
                <w:noProof/>
                <w:webHidden/>
              </w:rPr>
            </w:r>
            <w:r w:rsidR="005F19C2">
              <w:rPr>
                <w:noProof/>
                <w:webHidden/>
              </w:rPr>
              <w:fldChar w:fldCharType="separate"/>
            </w:r>
            <w:r w:rsidR="005F19C2">
              <w:rPr>
                <w:noProof/>
                <w:webHidden/>
              </w:rPr>
              <w:t>38</w:t>
            </w:r>
            <w:r w:rsidR="005F19C2">
              <w:rPr>
                <w:noProof/>
                <w:webHidden/>
              </w:rPr>
              <w:fldChar w:fldCharType="end"/>
            </w:r>
          </w:hyperlink>
        </w:p>
        <w:p w14:paraId="061E4330" w14:textId="19B3EE57" w:rsidR="004B5460" w:rsidRPr="008D5A2C" w:rsidRDefault="004B5460" w:rsidP="004B5460">
          <w:pPr>
            <w:jc w:val="both"/>
            <w:rPr>
              <w:rFonts w:ascii="Times New Roman" w:hAnsi="Times New Roman" w:cs="Times New Roman"/>
            </w:rPr>
          </w:pPr>
          <w:r w:rsidRPr="008D5A2C">
            <w:rPr>
              <w:rFonts w:ascii="Times New Roman" w:hAnsi="Times New Roman" w:cs="Times New Roman"/>
              <w:b/>
              <w:bCs/>
              <w:noProof/>
            </w:rPr>
            <w:fldChar w:fldCharType="end"/>
          </w:r>
        </w:p>
      </w:sdtContent>
    </w:sdt>
    <w:p w14:paraId="4659DB33" w14:textId="377D5029" w:rsidR="004B5460" w:rsidRPr="008D5A2C" w:rsidRDefault="004B5460" w:rsidP="004B5460">
      <w:pPr>
        <w:jc w:val="both"/>
        <w:rPr>
          <w:rFonts w:ascii="Times New Roman" w:hAnsi="Times New Roman" w:cs="Times New Roman"/>
        </w:rPr>
      </w:pPr>
      <w:r w:rsidRPr="008D5A2C">
        <w:rPr>
          <w:rFonts w:ascii="Times New Roman" w:hAnsi="Times New Roman" w:cs="Times New Roman"/>
        </w:rPr>
        <w:br w:type="page"/>
      </w:r>
    </w:p>
    <w:p w14:paraId="01DBA713" w14:textId="461D2B56" w:rsidR="00A100AD" w:rsidRPr="008D5A2C" w:rsidRDefault="00422D4B" w:rsidP="004B5460">
      <w:pPr>
        <w:pStyle w:val="Heading1"/>
        <w:numPr>
          <w:ilvl w:val="0"/>
          <w:numId w:val="1"/>
        </w:numPr>
        <w:jc w:val="both"/>
        <w:rPr>
          <w:rFonts w:ascii="Times New Roman" w:hAnsi="Times New Roman" w:cs="Times New Roman"/>
        </w:rPr>
      </w:pPr>
      <w:bookmarkStart w:id="2" w:name="_Toc98835906"/>
      <w:r w:rsidRPr="008D5A2C">
        <w:rPr>
          <w:rFonts w:ascii="Times New Roman" w:hAnsi="Times New Roman" w:cs="Times New Roman"/>
        </w:rPr>
        <w:lastRenderedPageBreak/>
        <w:t>Intracompany</w:t>
      </w:r>
      <w:r w:rsidR="003A4F5D" w:rsidRPr="008D5A2C">
        <w:rPr>
          <w:rFonts w:ascii="Times New Roman" w:hAnsi="Times New Roman" w:cs="Times New Roman"/>
        </w:rPr>
        <w:t xml:space="preserve"> Analysis of </w:t>
      </w:r>
      <w:r w:rsidR="00FC562E" w:rsidRPr="008D5A2C">
        <w:rPr>
          <w:rFonts w:ascii="Times New Roman" w:hAnsi="Times New Roman" w:cs="Times New Roman"/>
        </w:rPr>
        <w:t xml:space="preserve">2021 and 2020 </w:t>
      </w:r>
      <w:r w:rsidR="003A4F5D" w:rsidRPr="008D5A2C">
        <w:rPr>
          <w:rFonts w:ascii="Times New Roman" w:hAnsi="Times New Roman" w:cs="Times New Roman"/>
        </w:rPr>
        <w:t>Financial Statements of RAK Ceramics Limited</w:t>
      </w:r>
      <w:bookmarkEnd w:id="2"/>
    </w:p>
    <w:p w14:paraId="1C53FAF0" w14:textId="77777777" w:rsidR="00FC562E" w:rsidRPr="008D5A2C" w:rsidRDefault="00FC562E" w:rsidP="004B5460">
      <w:pPr>
        <w:jc w:val="both"/>
        <w:rPr>
          <w:rFonts w:ascii="Times New Roman" w:hAnsi="Times New Roman" w:cs="Times New Roman"/>
        </w:rPr>
      </w:pPr>
    </w:p>
    <w:p w14:paraId="61BC884D" w14:textId="3D64E850" w:rsidR="003A4F5D" w:rsidRPr="008D5A2C" w:rsidRDefault="003A4F5D" w:rsidP="004B5460">
      <w:pPr>
        <w:pStyle w:val="Heading2"/>
        <w:numPr>
          <w:ilvl w:val="0"/>
          <w:numId w:val="3"/>
        </w:numPr>
        <w:jc w:val="both"/>
        <w:rPr>
          <w:rFonts w:ascii="Times New Roman" w:hAnsi="Times New Roman" w:cs="Times New Roman"/>
        </w:rPr>
      </w:pPr>
      <w:bookmarkStart w:id="3" w:name="_Toc98835907"/>
      <w:r w:rsidRPr="008D5A2C">
        <w:rPr>
          <w:rFonts w:ascii="Times New Roman" w:hAnsi="Times New Roman" w:cs="Times New Roman"/>
        </w:rPr>
        <w:t xml:space="preserve">Horizontal Analysis of </w:t>
      </w:r>
      <w:r w:rsidR="00FC562E" w:rsidRPr="008D5A2C">
        <w:rPr>
          <w:rFonts w:ascii="Times New Roman" w:hAnsi="Times New Roman" w:cs="Times New Roman"/>
        </w:rPr>
        <w:t xml:space="preserve">2021 and 2020 </w:t>
      </w:r>
      <w:r w:rsidRPr="008D5A2C">
        <w:rPr>
          <w:rFonts w:ascii="Times New Roman" w:hAnsi="Times New Roman" w:cs="Times New Roman"/>
        </w:rPr>
        <w:t>Financial Statements of RAK Ceramics Limited</w:t>
      </w:r>
      <w:bookmarkEnd w:id="3"/>
    </w:p>
    <w:p w14:paraId="63310918" w14:textId="77777777" w:rsidR="004B5460" w:rsidRPr="008D5A2C" w:rsidRDefault="004B5460" w:rsidP="004B5460">
      <w:pPr>
        <w:jc w:val="both"/>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116"/>
        <w:gridCol w:w="3091"/>
        <w:gridCol w:w="1590"/>
        <w:gridCol w:w="1590"/>
        <w:gridCol w:w="1745"/>
        <w:gridCol w:w="1318"/>
      </w:tblGrid>
      <w:tr w:rsidR="004B5460" w:rsidRPr="008D5A2C" w14:paraId="44446020" w14:textId="77777777" w:rsidTr="004B5460">
        <w:trPr>
          <w:trHeight w:val="315"/>
        </w:trPr>
        <w:tc>
          <w:tcPr>
            <w:tcW w:w="0" w:type="auto"/>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03B505" w14:textId="77777777" w:rsidR="004B5460" w:rsidRPr="008D5A2C" w:rsidRDefault="004B5460" w:rsidP="004B5460">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 xml:space="preserve">RAK Ceramics (Bangladesh) Limited </w:t>
            </w:r>
            <w:r w:rsidRPr="008D5A2C">
              <w:rPr>
                <w:rFonts w:ascii="Times New Roman" w:eastAsia="Times New Roman" w:hAnsi="Times New Roman" w:cs="Times New Roman"/>
                <w:b/>
                <w:bCs/>
                <w:sz w:val="24"/>
                <w:szCs w:val="24"/>
              </w:rPr>
              <w:br/>
              <w:t xml:space="preserve">Consolidated Statement of Financial Position </w:t>
            </w:r>
            <w:r w:rsidRPr="008D5A2C">
              <w:rPr>
                <w:rFonts w:ascii="Times New Roman" w:eastAsia="Times New Roman" w:hAnsi="Times New Roman" w:cs="Times New Roman"/>
                <w:b/>
                <w:bCs/>
                <w:sz w:val="24"/>
                <w:szCs w:val="24"/>
              </w:rPr>
              <w:br/>
              <w:t>As at 31 December 2021</w:t>
            </w:r>
          </w:p>
        </w:tc>
      </w:tr>
      <w:tr w:rsidR="004B5460" w:rsidRPr="008D5A2C" w14:paraId="2E9056B5" w14:textId="77777777" w:rsidTr="004B5460">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288744" w14:textId="77777777" w:rsidR="004B5460" w:rsidRPr="008D5A2C" w:rsidRDefault="004B5460" w:rsidP="004B5460">
            <w:pPr>
              <w:spacing w:after="0" w:line="240" w:lineRule="auto"/>
              <w:jc w:val="center"/>
              <w:rPr>
                <w:rFonts w:ascii="Times New Roman" w:eastAsia="Times New Roman" w:hAnsi="Times New Roman" w:cs="Times New Roman"/>
                <w:b/>
                <w:bCs/>
                <w:sz w:val="24"/>
                <w:szCs w:val="24"/>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D9F4CC" w14:textId="77777777" w:rsidR="004B5460" w:rsidRPr="008D5A2C" w:rsidRDefault="004B5460" w:rsidP="004B5460">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2021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911FB0" w14:textId="77777777" w:rsidR="004B5460" w:rsidRPr="008D5A2C" w:rsidRDefault="004B5460" w:rsidP="004B5460">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2020</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953CB" w14:textId="77777777" w:rsidR="004B5460" w:rsidRPr="008D5A2C" w:rsidRDefault="004B5460" w:rsidP="004B5460">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Increase or (Decrease) during 2021</w:t>
            </w:r>
          </w:p>
        </w:tc>
      </w:tr>
      <w:tr w:rsidR="004B5460" w:rsidRPr="008D5A2C" w14:paraId="21B6A5FF" w14:textId="77777777" w:rsidTr="004B546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25B2DED" w14:textId="77777777" w:rsidR="004B5460" w:rsidRPr="008D5A2C" w:rsidRDefault="004B5460" w:rsidP="004B5460">
            <w:pPr>
              <w:spacing w:after="0" w:line="240" w:lineRule="auto"/>
              <w:rPr>
                <w:rFonts w:ascii="Times New Roman" w:eastAsia="Times New Roman" w:hAnsi="Times New Roman" w:cs="Times New Roman"/>
                <w:b/>
                <w:bCs/>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FDC493" w14:textId="77777777" w:rsidR="004B5460" w:rsidRPr="008D5A2C" w:rsidRDefault="004B5460" w:rsidP="004B5460">
            <w:pPr>
              <w:spacing w:after="0" w:line="240" w:lineRule="auto"/>
              <w:rPr>
                <w:rFonts w:ascii="Times New Roman" w:eastAsia="Times New Roman" w:hAnsi="Times New Roman" w:cs="Times New Roman"/>
                <w:b/>
                <w:bCs/>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6B0F65" w14:textId="77777777" w:rsidR="004B5460" w:rsidRPr="008D5A2C" w:rsidRDefault="004B5460" w:rsidP="004B5460">
            <w:pPr>
              <w:spacing w:after="0" w:line="240" w:lineRule="auto"/>
              <w:rPr>
                <w:rFonts w:ascii="Times New Roman" w:eastAsia="Times New Roman" w:hAnsi="Times New Roman" w:cs="Times New Roman"/>
                <w:b/>
                <w:bCs/>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3A8749" w14:textId="77777777" w:rsidR="004B5460" w:rsidRPr="008D5A2C" w:rsidRDefault="004B5460" w:rsidP="004B5460">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Amount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4BD15" w14:textId="77777777" w:rsidR="004B5460" w:rsidRPr="008D5A2C" w:rsidRDefault="004B5460" w:rsidP="004B5460">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Percent</w:t>
            </w:r>
          </w:p>
        </w:tc>
      </w:tr>
      <w:tr w:rsidR="004B5460" w:rsidRPr="008D5A2C" w14:paraId="167CA0C3" w14:textId="77777777" w:rsidTr="004B5460">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0AF988" w14:textId="77777777" w:rsidR="004B5460" w:rsidRPr="008D5A2C" w:rsidRDefault="004B5460" w:rsidP="004B5460">
            <w:pPr>
              <w:spacing w:after="0" w:line="240" w:lineRule="auto"/>
              <w:rPr>
                <w:rFonts w:ascii="Times New Roman" w:eastAsia="Times New Roman" w:hAnsi="Times New Roman" w:cs="Times New Roman"/>
                <w:b/>
                <w:bCs/>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13C4B3" w14:textId="77777777" w:rsidR="004B5460" w:rsidRPr="008D5A2C" w:rsidRDefault="004B5460" w:rsidP="004B5460">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Taka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DEF41" w14:textId="77777777" w:rsidR="004B5460" w:rsidRPr="008D5A2C" w:rsidRDefault="004B5460" w:rsidP="004B5460">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Taka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805D90" w14:textId="77777777" w:rsidR="004B5460" w:rsidRPr="008D5A2C" w:rsidRDefault="004B5460" w:rsidP="004B5460">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Taka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924C0E" w14:textId="77777777" w:rsidR="004B5460" w:rsidRPr="008D5A2C" w:rsidRDefault="004B5460" w:rsidP="004B5460">
            <w:pPr>
              <w:spacing w:after="0" w:line="240" w:lineRule="auto"/>
              <w:jc w:val="center"/>
              <w:rPr>
                <w:rFonts w:ascii="Times New Roman" w:eastAsia="Times New Roman" w:hAnsi="Times New Roman" w:cs="Times New Roman"/>
                <w:b/>
                <w:bCs/>
                <w:sz w:val="24"/>
                <w:szCs w:val="24"/>
              </w:rPr>
            </w:pPr>
          </w:p>
        </w:tc>
      </w:tr>
      <w:tr w:rsidR="004B5460" w:rsidRPr="008D5A2C" w14:paraId="1C893227" w14:textId="77777777" w:rsidTr="004B546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300CFD" w14:textId="77777777" w:rsidR="004B5460" w:rsidRPr="008D5A2C" w:rsidRDefault="004B5460" w:rsidP="004B5460">
            <w:pPr>
              <w:spacing w:after="0" w:line="240" w:lineRule="auto"/>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Assets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C6F2FEF" w14:textId="77777777" w:rsidR="004B5460" w:rsidRPr="008D5A2C" w:rsidRDefault="004B5460" w:rsidP="004B5460">
            <w:pPr>
              <w:spacing w:after="0" w:line="240" w:lineRule="auto"/>
              <w:rPr>
                <w:rFonts w:ascii="Times New Roman" w:eastAsia="Times New Roman" w:hAnsi="Times New Roman" w:cs="Times New Roman"/>
                <w:b/>
                <w:bCs/>
                <w:sz w:val="24"/>
                <w:szCs w:val="24"/>
                <w:u w:val="single"/>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08EBE7E" w14:textId="77777777" w:rsidR="004B5460" w:rsidRPr="008D5A2C" w:rsidRDefault="004B5460" w:rsidP="004B5460">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F2E9302" w14:textId="77777777" w:rsidR="004B5460" w:rsidRPr="008D5A2C" w:rsidRDefault="004B5460" w:rsidP="004B5460">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8CA8626" w14:textId="77777777" w:rsidR="004B5460" w:rsidRPr="008D5A2C" w:rsidRDefault="004B5460" w:rsidP="004B5460">
            <w:pPr>
              <w:spacing w:after="0" w:line="240" w:lineRule="auto"/>
              <w:rPr>
                <w:rFonts w:ascii="Times New Roman" w:eastAsia="Times New Roman" w:hAnsi="Times New Roman" w:cs="Times New Roman"/>
                <w:sz w:val="24"/>
                <w:szCs w:val="24"/>
              </w:rPr>
            </w:pPr>
          </w:p>
        </w:tc>
      </w:tr>
      <w:tr w:rsidR="004B5460" w:rsidRPr="008D5A2C" w14:paraId="775C46A1" w14:textId="77777777" w:rsidTr="004B546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55CD8B" w14:textId="77777777" w:rsidR="004B5460" w:rsidRPr="008D5A2C" w:rsidRDefault="004B5460" w:rsidP="004B5460">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BB435C" w14:textId="77777777" w:rsidR="004B5460" w:rsidRPr="008D5A2C" w:rsidRDefault="004B5460" w:rsidP="004B5460">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Property, plant and equipment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F13EF8D"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2,799,893,949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AD9A082"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3,087,064,214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EF5C1D"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(287,170,265)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EADA9EA"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(10.26%)</w:t>
            </w:r>
          </w:p>
        </w:tc>
      </w:tr>
      <w:tr w:rsidR="004B5460" w:rsidRPr="008D5A2C" w14:paraId="0684DE93" w14:textId="77777777" w:rsidTr="004B546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0E796A" w14:textId="77777777" w:rsidR="004B5460" w:rsidRPr="008D5A2C" w:rsidRDefault="004B5460" w:rsidP="004B5460">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5492C8" w14:textId="77777777" w:rsidR="004B5460" w:rsidRPr="008D5A2C" w:rsidRDefault="004B5460" w:rsidP="004B5460">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Investment property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F8FA9C5"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503,234,165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570BD5D"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503,456,083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11D679C"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(221,918)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01CA8CF"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(0.04%)</w:t>
            </w:r>
          </w:p>
        </w:tc>
      </w:tr>
      <w:tr w:rsidR="004B5460" w:rsidRPr="008D5A2C" w14:paraId="6684331E" w14:textId="77777777" w:rsidTr="004B546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25B6AEB" w14:textId="77777777" w:rsidR="004B5460" w:rsidRPr="008D5A2C" w:rsidRDefault="004B5460" w:rsidP="004B5460">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219814" w14:textId="77777777" w:rsidR="004B5460" w:rsidRPr="008D5A2C" w:rsidRDefault="004B5460" w:rsidP="004B5460">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Right-of-use assets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BD427E2"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13,852,546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50AE33D"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21,183,255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BC88B5"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(7,330,709)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4D550A8"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(52.92%)</w:t>
            </w:r>
          </w:p>
        </w:tc>
      </w:tr>
      <w:tr w:rsidR="004B5460" w:rsidRPr="008D5A2C" w14:paraId="43AF1564" w14:textId="77777777" w:rsidTr="004B546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A9E9ED" w14:textId="77777777" w:rsidR="004B5460" w:rsidRPr="008D5A2C" w:rsidRDefault="004B5460" w:rsidP="004B5460">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8015BF" w14:textId="77777777" w:rsidR="004B5460" w:rsidRPr="008D5A2C" w:rsidRDefault="004B5460" w:rsidP="004B5460">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Intangible assets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1CF028D"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2,025,755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DA19D9B"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3,132,357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2840F6"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(1,106,602)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F510EBB"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(54.63%)</w:t>
            </w:r>
          </w:p>
        </w:tc>
      </w:tr>
      <w:tr w:rsidR="004B5460" w:rsidRPr="008D5A2C" w14:paraId="39F97E33" w14:textId="77777777" w:rsidTr="004B546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D48807" w14:textId="77777777" w:rsidR="004B5460" w:rsidRPr="008D5A2C" w:rsidRDefault="004B5460" w:rsidP="004B5460">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34132" w14:textId="77777777" w:rsidR="004B5460" w:rsidRPr="008D5A2C" w:rsidRDefault="004B5460" w:rsidP="004B5460">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Capital work-in-progress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98EE09"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17,713,837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F0A510"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56,636,694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92FD4"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(38,922,857)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ACA9C3"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(219.73%)</w:t>
            </w:r>
          </w:p>
        </w:tc>
      </w:tr>
      <w:tr w:rsidR="004B5460" w:rsidRPr="008D5A2C" w14:paraId="2FE065AD" w14:textId="77777777" w:rsidTr="004B546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6B34A2" w14:textId="77777777" w:rsidR="004B5460" w:rsidRPr="008D5A2C" w:rsidRDefault="004B5460" w:rsidP="004B5460">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non-current assets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CEF6FB"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3,336,720,252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5C3A4"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3,671,472,603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F36DB"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(334,752,351)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3845F3"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(10.03%)</w:t>
            </w:r>
          </w:p>
        </w:tc>
      </w:tr>
      <w:tr w:rsidR="004B5460" w:rsidRPr="008D5A2C" w14:paraId="2B23B2E0" w14:textId="77777777" w:rsidTr="004B546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A974FD"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9F144" w14:textId="77777777" w:rsidR="004B5460" w:rsidRPr="008D5A2C" w:rsidRDefault="004B5460" w:rsidP="004B5460">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Inventories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A991FF"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2,989,795,940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452CABD"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2,026,990,380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7388C19"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962,805,560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F639A4F"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32.20%</w:t>
            </w:r>
          </w:p>
        </w:tc>
      </w:tr>
      <w:tr w:rsidR="004B5460" w:rsidRPr="008D5A2C" w14:paraId="28731A1E" w14:textId="77777777" w:rsidTr="004B546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91FDB1" w14:textId="77777777" w:rsidR="004B5460" w:rsidRPr="008D5A2C" w:rsidRDefault="004B5460" w:rsidP="004B5460">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BE1942" w14:textId="77777777" w:rsidR="004B5460" w:rsidRPr="008D5A2C" w:rsidRDefault="004B5460" w:rsidP="004B5460">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Trade and other receivables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1DBEE64"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1,227,006,049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553E01"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1,008,800,248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A3897BD"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218,205,801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821EC4D"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17.78%</w:t>
            </w:r>
          </w:p>
        </w:tc>
      </w:tr>
      <w:tr w:rsidR="004B5460" w:rsidRPr="008D5A2C" w14:paraId="218BA351" w14:textId="77777777" w:rsidTr="004B546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2BDCA10" w14:textId="77777777" w:rsidR="004B5460" w:rsidRPr="008D5A2C" w:rsidRDefault="004B5460" w:rsidP="004B5460">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FDA77F" w14:textId="77777777" w:rsidR="004B5460" w:rsidRPr="008D5A2C" w:rsidRDefault="004B5460" w:rsidP="004B5460">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Advances, deposits and prepayments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F0F8B41"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311,692,999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5E0777"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270,311,098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C514BAD"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41,381,901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5D117D1"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13.28%</w:t>
            </w:r>
          </w:p>
        </w:tc>
      </w:tr>
      <w:tr w:rsidR="004B5460" w:rsidRPr="008D5A2C" w14:paraId="254D1357" w14:textId="77777777" w:rsidTr="004B546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5050D9B" w14:textId="77777777" w:rsidR="004B5460" w:rsidRPr="008D5A2C" w:rsidRDefault="004B5460" w:rsidP="004B5460">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E7A91C" w14:textId="77777777" w:rsidR="004B5460" w:rsidRPr="008D5A2C" w:rsidRDefault="004B5460" w:rsidP="004B5460">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Advance income tax</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B4F5AAF"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3,865,788,064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E56B84E"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3,588,659,675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FE93BCF"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277,128,389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1A86C3C"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7.17%</w:t>
            </w:r>
          </w:p>
        </w:tc>
      </w:tr>
      <w:tr w:rsidR="004B5460" w:rsidRPr="008D5A2C" w14:paraId="72936315" w14:textId="77777777" w:rsidTr="004B546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8EBA668" w14:textId="77777777" w:rsidR="004B5460" w:rsidRPr="008D5A2C" w:rsidRDefault="004B5460" w:rsidP="004B5460">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5BA74B" w14:textId="77777777" w:rsidR="004B5460" w:rsidRPr="008D5A2C" w:rsidRDefault="004B5460" w:rsidP="004B5460">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Cash and cash equivalents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DB4FA"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2,276,654,664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848E4D"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1,949,194,840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53CB49"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327,459,824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AA628C"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14.38%</w:t>
            </w:r>
          </w:p>
        </w:tc>
      </w:tr>
      <w:tr w:rsidR="004B5460" w:rsidRPr="008D5A2C" w14:paraId="2AC69AF0" w14:textId="77777777" w:rsidTr="004B546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4D0EBF" w14:textId="77777777" w:rsidR="004B5460" w:rsidRPr="008D5A2C" w:rsidRDefault="004B5460" w:rsidP="004B5460">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current assets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3B8170"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10,670,937,716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18D89"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8,843,956,241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FFB7AE"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1,826,981,475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6722B"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17.12%</w:t>
            </w:r>
          </w:p>
        </w:tc>
      </w:tr>
      <w:tr w:rsidR="004B5460" w:rsidRPr="008D5A2C" w14:paraId="6849C9F6" w14:textId="77777777" w:rsidTr="004B546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32AF53" w14:textId="77777777" w:rsidR="004B5460" w:rsidRPr="008D5A2C" w:rsidRDefault="004B5460" w:rsidP="004B5460">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assets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7CB73A" w14:textId="77777777" w:rsidR="004B5460" w:rsidRPr="008D5A2C" w:rsidRDefault="004B5460" w:rsidP="004B5460">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14,007,657,968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8E0F1F" w14:textId="77777777" w:rsidR="004B5460" w:rsidRPr="008D5A2C" w:rsidRDefault="004B5460" w:rsidP="004B5460">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12,515,428,844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E71D69" w14:textId="77777777" w:rsidR="004B5460" w:rsidRPr="008D5A2C" w:rsidRDefault="004B5460" w:rsidP="004B5460">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1,492,229,124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601672" w14:textId="77777777" w:rsidR="004B5460" w:rsidRPr="008D5A2C" w:rsidRDefault="004B5460" w:rsidP="004B5460">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10.65%</w:t>
            </w:r>
          </w:p>
        </w:tc>
      </w:tr>
      <w:tr w:rsidR="004B5460" w:rsidRPr="008D5A2C" w14:paraId="30FAFF68" w14:textId="77777777" w:rsidTr="004B5460">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D5C532" w14:textId="77777777" w:rsidR="004B5460" w:rsidRPr="008D5A2C" w:rsidRDefault="004B5460" w:rsidP="004B5460">
            <w:pPr>
              <w:spacing w:after="0" w:line="240" w:lineRule="auto"/>
              <w:jc w:val="right"/>
              <w:rPr>
                <w:rFonts w:ascii="Times New Roman" w:eastAsia="Times New Roman" w:hAnsi="Times New Roman" w:cs="Times New Roman"/>
                <w:b/>
                <w:bCs/>
                <w:color w:val="EA4335"/>
                <w:sz w:val="24"/>
                <w:szCs w:val="24"/>
                <w:u w:val="single"/>
              </w:rPr>
            </w:pPr>
          </w:p>
        </w:tc>
      </w:tr>
      <w:tr w:rsidR="004B5460" w:rsidRPr="008D5A2C" w14:paraId="7D328D56" w14:textId="77777777" w:rsidTr="004B546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251685" w14:textId="77777777" w:rsidR="004B5460" w:rsidRPr="008D5A2C" w:rsidRDefault="004B5460" w:rsidP="004B5460">
            <w:pPr>
              <w:spacing w:after="0" w:line="240" w:lineRule="auto"/>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Equity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1DDA8B6" w14:textId="77777777" w:rsidR="004B5460" w:rsidRPr="008D5A2C" w:rsidRDefault="004B5460" w:rsidP="004B5460">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F9E1108" w14:textId="77777777" w:rsidR="004B5460" w:rsidRPr="008D5A2C" w:rsidRDefault="004B5460" w:rsidP="004B5460">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001B41" w14:textId="77777777" w:rsidR="004B5460" w:rsidRPr="008D5A2C" w:rsidRDefault="004B5460" w:rsidP="004B5460">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5223AB2" w14:textId="77777777" w:rsidR="004B5460" w:rsidRPr="008D5A2C" w:rsidRDefault="004B5460" w:rsidP="004B5460">
            <w:pPr>
              <w:spacing w:after="0" w:line="240" w:lineRule="auto"/>
              <w:rPr>
                <w:rFonts w:ascii="Times New Roman" w:eastAsia="Times New Roman" w:hAnsi="Times New Roman" w:cs="Times New Roman"/>
                <w:sz w:val="24"/>
                <w:szCs w:val="24"/>
              </w:rPr>
            </w:pPr>
          </w:p>
        </w:tc>
      </w:tr>
      <w:tr w:rsidR="004B5460" w:rsidRPr="008D5A2C" w14:paraId="3DED1C5A" w14:textId="77777777" w:rsidTr="004B546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6511CF" w14:textId="77777777" w:rsidR="004B5460" w:rsidRPr="008D5A2C" w:rsidRDefault="004B5460" w:rsidP="004B5460">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8E587" w14:textId="77777777" w:rsidR="004B5460" w:rsidRPr="008D5A2C" w:rsidRDefault="004B5460" w:rsidP="004B5460">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Share capital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23A2FC8"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4,279,687,010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47C6ED"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4,279,687,010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5A73F93"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3EBD32"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0.00%</w:t>
            </w:r>
          </w:p>
        </w:tc>
      </w:tr>
      <w:tr w:rsidR="004B5460" w:rsidRPr="008D5A2C" w14:paraId="43D66EA0" w14:textId="77777777" w:rsidTr="004B546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6585D5" w14:textId="77777777" w:rsidR="004B5460" w:rsidRPr="008D5A2C" w:rsidRDefault="004B5460" w:rsidP="004B5460">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CC0DC0" w14:textId="77777777" w:rsidR="004B5460" w:rsidRPr="008D5A2C" w:rsidRDefault="004B5460" w:rsidP="004B5460">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Share premium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83862A1"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1,473,647,979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62C9946"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1,473,647,979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800E3A6"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2A539D"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0.00%</w:t>
            </w:r>
          </w:p>
        </w:tc>
      </w:tr>
      <w:tr w:rsidR="004B5460" w:rsidRPr="008D5A2C" w14:paraId="1ED4CFB3" w14:textId="77777777" w:rsidTr="004B546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5EB9A2" w14:textId="77777777" w:rsidR="004B5460" w:rsidRPr="008D5A2C" w:rsidRDefault="004B5460" w:rsidP="004B5460">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043699" w14:textId="77777777" w:rsidR="004B5460" w:rsidRPr="008D5A2C" w:rsidRDefault="004B5460" w:rsidP="004B5460">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Retained earnings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AF4EA4"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1,747,192,779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68D93A"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1,269,975,797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622BE9"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477,216,982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3B5912"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27.31%</w:t>
            </w:r>
          </w:p>
        </w:tc>
      </w:tr>
      <w:tr w:rsidR="004B5460" w:rsidRPr="008D5A2C" w14:paraId="11FFB645" w14:textId="77777777" w:rsidTr="004B546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30B66E" w14:textId="77777777" w:rsidR="004B5460" w:rsidRPr="008D5A2C" w:rsidRDefault="004B5460" w:rsidP="004B5460">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Equity attributable to equity holders of the company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8D380D7"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7,500,527,768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027AA5"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7,023,310,786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B27CACE"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477,216,982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09C29E2"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6.36%</w:t>
            </w:r>
          </w:p>
        </w:tc>
      </w:tr>
      <w:tr w:rsidR="004B5460" w:rsidRPr="008D5A2C" w14:paraId="33E7DFFD" w14:textId="77777777" w:rsidTr="004B546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002F83" w14:textId="77777777" w:rsidR="004B5460" w:rsidRPr="008D5A2C" w:rsidRDefault="004B5460" w:rsidP="004B5460">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lastRenderedPageBreak/>
              <w:t>Non-controlling interests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2B8225"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1,418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2C78D7"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1,314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24C12D"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13927F"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7.33%</w:t>
            </w:r>
          </w:p>
        </w:tc>
      </w:tr>
      <w:tr w:rsidR="004B5460" w:rsidRPr="008D5A2C" w14:paraId="111E1AF3" w14:textId="77777777" w:rsidTr="004B546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88BC2F" w14:textId="77777777" w:rsidR="004B5460" w:rsidRPr="008D5A2C" w:rsidRDefault="004B5460" w:rsidP="004B5460">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Equity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A837A8"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7,500,529,186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6C070B"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7,023,312,100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56F0C3"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477,217,086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5F326B"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6.36%</w:t>
            </w:r>
          </w:p>
        </w:tc>
      </w:tr>
      <w:tr w:rsidR="004B5460" w:rsidRPr="008D5A2C" w14:paraId="57DB7CFF" w14:textId="77777777" w:rsidTr="004B5460">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FC9B37"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p>
        </w:tc>
      </w:tr>
      <w:tr w:rsidR="004B5460" w:rsidRPr="008D5A2C" w14:paraId="16E2E07A" w14:textId="77777777" w:rsidTr="004B546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5731AF" w14:textId="77777777" w:rsidR="004B5460" w:rsidRPr="008D5A2C" w:rsidRDefault="004B5460" w:rsidP="004B5460">
            <w:pPr>
              <w:spacing w:after="0" w:line="240" w:lineRule="auto"/>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Liabilities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E19C165" w14:textId="77777777" w:rsidR="004B5460" w:rsidRPr="008D5A2C" w:rsidRDefault="004B5460" w:rsidP="004B5460">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1D09B8" w14:textId="77777777" w:rsidR="004B5460" w:rsidRPr="008D5A2C" w:rsidRDefault="004B5460" w:rsidP="004B5460">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0AC35E" w14:textId="77777777" w:rsidR="004B5460" w:rsidRPr="008D5A2C" w:rsidRDefault="004B5460" w:rsidP="004B5460">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F5B9BA" w14:textId="77777777" w:rsidR="004B5460" w:rsidRPr="008D5A2C" w:rsidRDefault="004B5460" w:rsidP="004B5460">
            <w:pPr>
              <w:spacing w:after="0" w:line="240" w:lineRule="auto"/>
              <w:rPr>
                <w:rFonts w:ascii="Times New Roman" w:eastAsia="Times New Roman" w:hAnsi="Times New Roman" w:cs="Times New Roman"/>
                <w:sz w:val="24"/>
                <w:szCs w:val="24"/>
              </w:rPr>
            </w:pPr>
          </w:p>
        </w:tc>
      </w:tr>
      <w:tr w:rsidR="004B5460" w:rsidRPr="008D5A2C" w14:paraId="3E3C7F53" w14:textId="77777777" w:rsidTr="004B546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CA5BE0" w14:textId="77777777" w:rsidR="004B5460" w:rsidRPr="008D5A2C" w:rsidRDefault="004B5460" w:rsidP="004B5460">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3352A7" w14:textId="77777777" w:rsidR="004B5460" w:rsidRPr="008D5A2C" w:rsidRDefault="004B5460" w:rsidP="004B5460">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Deferred tax liability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F6A5F0"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139,829,250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648B6CA"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191,761,301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E992B9D"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(51,932,051)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52B03C5"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(37.14%)</w:t>
            </w:r>
          </w:p>
        </w:tc>
      </w:tr>
      <w:tr w:rsidR="004B5460" w:rsidRPr="008D5A2C" w14:paraId="6105AE10" w14:textId="77777777" w:rsidTr="004B546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1ED5611" w14:textId="77777777" w:rsidR="004B5460" w:rsidRPr="008D5A2C" w:rsidRDefault="004B5460" w:rsidP="004B5460">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B8584" w14:textId="77777777" w:rsidR="004B5460" w:rsidRPr="008D5A2C" w:rsidRDefault="004B5460" w:rsidP="004B5460">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Lease liability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E13C3"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4,904,896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18EE98"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9,291,390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5ED05"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(4,386,494)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E2D4AC"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(89.43%)</w:t>
            </w:r>
          </w:p>
        </w:tc>
      </w:tr>
      <w:tr w:rsidR="004B5460" w:rsidRPr="008D5A2C" w14:paraId="3E8C186E" w14:textId="77777777" w:rsidTr="004B546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F38503" w14:textId="77777777" w:rsidR="004B5460" w:rsidRPr="008D5A2C" w:rsidRDefault="004B5460" w:rsidP="004B5460">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non-current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429ED3"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144,734,146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40395"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201,052,691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9A396D"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(56,318,545)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9A03AE"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(38.91%)</w:t>
            </w:r>
          </w:p>
        </w:tc>
      </w:tr>
      <w:tr w:rsidR="004B5460" w:rsidRPr="008D5A2C" w14:paraId="0CD4408F" w14:textId="77777777" w:rsidTr="004B546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921538"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4D657" w14:textId="77777777" w:rsidR="004B5460" w:rsidRPr="008D5A2C" w:rsidRDefault="004B5460" w:rsidP="004B5460">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Borrowings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5DFAF01"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430,408,117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149ACAD"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119,940,905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2725798"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310,467,212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7972787"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72.13%</w:t>
            </w:r>
          </w:p>
        </w:tc>
      </w:tr>
      <w:tr w:rsidR="004B5460" w:rsidRPr="008D5A2C" w14:paraId="2D9D3D67" w14:textId="77777777" w:rsidTr="004B546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BD719C" w14:textId="77777777" w:rsidR="004B5460" w:rsidRPr="008D5A2C" w:rsidRDefault="004B5460" w:rsidP="004B5460">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BC4857" w14:textId="77777777" w:rsidR="004B5460" w:rsidRPr="008D5A2C" w:rsidRDefault="004B5460" w:rsidP="004B5460">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Lease liability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2FDCD7"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4,809,657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837F687"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4,505,188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5F96B63"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304,469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99A6B4"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6.33%</w:t>
            </w:r>
          </w:p>
        </w:tc>
      </w:tr>
      <w:tr w:rsidR="004B5460" w:rsidRPr="008D5A2C" w14:paraId="5FAFD77C" w14:textId="77777777" w:rsidTr="004B546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449758F" w14:textId="77777777" w:rsidR="004B5460" w:rsidRPr="008D5A2C" w:rsidRDefault="004B5460" w:rsidP="004B5460">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2F99F6" w14:textId="77777777" w:rsidR="004B5460" w:rsidRPr="008D5A2C" w:rsidRDefault="004B5460" w:rsidP="004B5460">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Trade and other payables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A322FE2"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885,084,814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263CFD0"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625,493,472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A2828D0"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259,591,342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B2B3FE"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29.33%</w:t>
            </w:r>
          </w:p>
        </w:tc>
      </w:tr>
      <w:tr w:rsidR="004B5460" w:rsidRPr="008D5A2C" w14:paraId="75430BA7" w14:textId="77777777" w:rsidTr="004B546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7EAA36F" w14:textId="77777777" w:rsidR="004B5460" w:rsidRPr="008D5A2C" w:rsidRDefault="004B5460" w:rsidP="004B5460">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8CCF08" w14:textId="77777777" w:rsidR="004B5460" w:rsidRPr="008D5A2C" w:rsidRDefault="004B5460" w:rsidP="004B5460">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Unclaimed dividend payable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7EF73E5"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11,764,448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83DFA20"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49,576,141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CB1609D"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(37,811,693)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BD42958"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(321.41%)</w:t>
            </w:r>
          </w:p>
        </w:tc>
      </w:tr>
      <w:tr w:rsidR="004B5460" w:rsidRPr="008D5A2C" w14:paraId="5998F7B0" w14:textId="77777777" w:rsidTr="004B546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22FB15" w14:textId="77777777" w:rsidR="004B5460" w:rsidRPr="008D5A2C" w:rsidRDefault="004B5460" w:rsidP="004B5460">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072061" w14:textId="77777777" w:rsidR="004B5460" w:rsidRPr="008D5A2C" w:rsidRDefault="004B5460" w:rsidP="004B5460">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Accrued expenses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9721B94"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758,212,444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98DDA6"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520,281,836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87BFDD3"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237,930,608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7C55D4C"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31.38%</w:t>
            </w:r>
          </w:p>
        </w:tc>
      </w:tr>
      <w:tr w:rsidR="004B5460" w:rsidRPr="008D5A2C" w14:paraId="4DEB1FFD" w14:textId="77777777" w:rsidTr="004B546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C62F4ED" w14:textId="77777777" w:rsidR="004B5460" w:rsidRPr="008D5A2C" w:rsidRDefault="004B5460" w:rsidP="004B5460">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B07B4" w14:textId="77777777" w:rsidR="004B5460" w:rsidRPr="008D5A2C" w:rsidRDefault="004B5460" w:rsidP="004B5460">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Provision for income tax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37BE7"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4,272,115,156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F51BE5"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3,971,266,511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3BE4E7"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300,848,645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C93B0D"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7.04%</w:t>
            </w:r>
          </w:p>
        </w:tc>
      </w:tr>
      <w:tr w:rsidR="004B5460" w:rsidRPr="008D5A2C" w14:paraId="2C2CA078" w14:textId="77777777" w:rsidTr="004B546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370493" w14:textId="77777777" w:rsidR="004B5460" w:rsidRPr="008D5A2C" w:rsidRDefault="004B5460" w:rsidP="004B5460">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current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B7692C"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6,362,394,636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4A9ACC"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5,291,064,053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214779"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1,071,330,583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FABBF"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16.84%</w:t>
            </w:r>
          </w:p>
        </w:tc>
      </w:tr>
      <w:tr w:rsidR="004B5460" w:rsidRPr="008D5A2C" w14:paraId="68E996E6" w14:textId="77777777" w:rsidTr="004B546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14EC84" w14:textId="77777777" w:rsidR="004B5460" w:rsidRPr="008D5A2C" w:rsidRDefault="004B5460" w:rsidP="004B5460">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C26464"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6,507,128,782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91FB0A" w14:textId="77777777" w:rsidR="004B5460" w:rsidRPr="008D5A2C" w:rsidRDefault="004B5460" w:rsidP="004B5460">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5,492,116,744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5876A4"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1,015,012,038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CC3A68" w14:textId="77777777" w:rsidR="004B5460" w:rsidRPr="008D5A2C" w:rsidRDefault="004B5460" w:rsidP="004B5460">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15.60%</w:t>
            </w:r>
          </w:p>
        </w:tc>
      </w:tr>
      <w:tr w:rsidR="004B5460" w:rsidRPr="008D5A2C" w14:paraId="3A920CCA" w14:textId="77777777" w:rsidTr="004B5460">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4EDDB4" w14:textId="77777777" w:rsidR="004B5460" w:rsidRPr="008D5A2C" w:rsidRDefault="004B5460" w:rsidP="004B5460">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equity and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9C2EAA" w14:textId="77777777" w:rsidR="004B5460" w:rsidRPr="008D5A2C" w:rsidRDefault="004B5460" w:rsidP="004B5460">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14,007,657,968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6F54B" w14:textId="77777777" w:rsidR="004B5460" w:rsidRPr="008D5A2C" w:rsidRDefault="004B5460" w:rsidP="004B5460">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12,515,428,844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ED074C" w14:textId="77777777" w:rsidR="004B5460" w:rsidRPr="008D5A2C" w:rsidRDefault="004B5460" w:rsidP="004B5460">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1,492,229,124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DF2A2" w14:textId="77777777" w:rsidR="004B5460" w:rsidRPr="008D5A2C" w:rsidRDefault="004B5460" w:rsidP="004B5460">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10.65%</w:t>
            </w:r>
          </w:p>
        </w:tc>
      </w:tr>
    </w:tbl>
    <w:p w14:paraId="417B5BCE" w14:textId="347DD4B7" w:rsidR="00AC0B16" w:rsidRPr="008D5A2C" w:rsidRDefault="00AC0B16" w:rsidP="004B5460">
      <w:pPr>
        <w:jc w:val="both"/>
        <w:rPr>
          <w:rFonts w:ascii="Times New Roman" w:hAnsi="Times New Roman" w:cs="Times New Roman"/>
          <w:sz w:val="24"/>
          <w:szCs w:val="24"/>
        </w:rPr>
      </w:pPr>
    </w:p>
    <w:p w14:paraId="2E8855E3" w14:textId="2019A2AF" w:rsidR="00AC0B16" w:rsidRPr="008D5A2C" w:rsidRDefault="00AC0B16" w:rsidP="004B5460">
      <w:pPr>
        <w:jc w:val="both"/>
        <w:rPr>
          <w:rFonts w:ascii="Times New Roman" w:hAnsi="Times New Roman" w:cs="Times New Roman"/>
          <w:sz w:val="24"/>
          <w:szCs w:val="24"/>
        </w:rPr>
      </w:pPr>
      <w:r w:rsidRPr="008D5A2C">
        <w:rPr>
          <w:rFonts w:ascii="Times New Roman" w:hAnsi="Times New Roman" w:cs="Times New Roman"/>
          <w:sz w:val="24"/>
          <w:szCs w:val="24"/>
        </w:rPr>
        <w:t>The Total Assets of RAK ceramics increased by 10.65%</w:t>
      </w:r>
      <w:r w:rsidR="00390D19" w:rsidRPr="008D5A2C">
        <w:rPr>
          <w:rFonts w:ascii="Times New Roman" w:hAnsi="Times New Roman" w:cs="Times New Roman"/>
          <w:sz w:val="24"/>
          <w:szCs w:val="24"/>
        </w:rPr>
        <w:t xml:space="preserve"> from 2020 to 2021</w:t>
      </w:r>
      <w:r w:rsidRPr="008D5A2C">
        <w:rPr>
          <w:rFonts w:ascii="Times New Roman" w:hAnsi="Times New Roman" w:cs="Times New Roman"/>
          <w:sz w:val="24"/>
          <w:szCs w:val="24"/>
        </w:rPr>
        <w:t xml:space="preserve"> amassing 1.5 billion taka, while the Total Equity and Total Liability increased by around 6.36% and 10.65% respectively.</w:t>
      </w:r>
    </w:p>
    <w:p w14:paraId="792B1AF3" w14:textId="77777777" w:rsidR="00AC0B16" w:rsidRPr="008D5A2C" w:rsidRDefault="00AC0B16" w:rsidP="004B5460">
      <w:pPr>
        <w:jc w:val="both"/>
        <w:rPr>
          <w:rFonts w:ascii="Times New Roman" w:hAnsi="Times New Roman" w:cs="Times New Roman"/>
          <w:sz w:val="24"/>
          <w:szCs w:val="24"/>
        </w:rPr>
      </w:pPr>
    </w:p>
    <w:p w14:paraId="09077A39" w14:textId="72A14C1B" w:rsidR="00AC0B16" w:rsidRPr="008D5A2C" w:rsidRDefault="00AC0B16" w:rsidP="00AC0B16">
      <w:pPr>
        <w:jc w:val="center"/>
        <w:rPr>
          <w:rFonts w:ascii="Times New Roman" w:hAnsi="Times New Roman" w:cs="Times New Roman"/>
          <w:sz w:val="24"/>
          <w:szCs w:val="24"/>
        </w:rPr>
      </w:pPr>
      <w:r w:rsidRPr="008D5A2C">
        <w:rPr>
          <w:rFonts w:ascii="Times New Roman" w:hAnsi="Times New Roman" w:cs="Times New Roman"/>
          <w:noProof/>
        </w:rPr>
        <w:drawing>
          <wp:inline distT="0" distB="0" distL="0" distR="0" wp14:anchorId="30F189AB" wp14:editId="4B4F05E7">
            <wp:extent cx="4425696" cy="2882188"/>
            <wp:effectExtent l="0" t="0" r="0" b="0"/>
            <wp:docPr id="24" name="Chart 24">
              <a:extLst xmlns:a="http://schemas.openxmlformats.org/drawingml/2006/main">
                <a:ext uri="{FF2B5EF4-FFF2-40B4-BE49-F238E27FC236}">
                  <a16:creationId xmlns:a16="http://schemas.microsoft.com/office/drawing/2014/main" id="{345CBAAC-A14F-480F-91FC-CA33348D0E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0DAA4E7" w14:textId="228F559D" w:rsidR="001F588E" w:rsidRPr="008D5A2C" w:rsidRDefault="00AC0B16" w:rsidP="0019662E">
      <w:pPr>
        <w:jc w:val="center"/>
        <w:rPr>
          <w:rFonts w:ascii="Times New Roman" w:hAnsi="Times New Roman" w:cs="Times New Roman"/>
          <w:sz w:val="24"/>
          <w:szCs w:val="24"/>
        </w:rPr>
      </w:pPr>
      <w:r w:rsidRPr="008D5A2C">
        <w:rPr>
          <w:rFonts w:ascii="Times New Roman" w:hAnsi="Times New Roman" w:cs="Times New Roman"/>
          <w:noProof/>
        </w:rPr>
        <w:lastRenderedPageBreak/>
        <w:drawing>
          <wp:inline distT="0" distB="0" distL="0" distR="0" wp14:anchorId="457A3800" wp14:editId="17B9AE38">
            <wp:extent cx="6003646" cy="2881655"/>
            <wp:effectExtent l="0" t="0" r="0" b="0"/>
            <wp:docPr id="29" name="Chart 29">
              <a:extLst xmlns:a="http://schemas.openxmlformats.org/drawingml/2006/main">
                <a:ext uri="{FF2B5EF4-FFF2-40B4-BE49-F238E27FC236}">
                  <a16:creationId xmlns:a16="http://schemas.microsoft.com/office/drawing/2014/main" id="{A1827FB5-50A3-4F93-986E-B65AA464AA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FD43B94" w14:textId="77777777" w:rsidR="0019662E" w:rsidRPr="008D5A2C" w:rsidRDefault="0019662E" w:rsidP="0019662E">
      <w:pPr>
        <w:jc w:val="center"/>
        <w:rPr>
          <w:rFonts w:ascii="Times New Roman" w:hAnsi="Times New Roman" w:cs="Times New Roman"/>
          <w:sz w:val="2"/>
          <w:szCs w:val="2"/>
        </w:rPr>
      </w:pPr>
    </w:p>
    <w:p w14:paraId="276CDAC8" w14:textId="485740F5" w:rsidR="00A6143C" w:rsidRPr="008D5A2C" w:rsidRDefault="0019662E" w:rsidP="004B5460">
      <w:pPr>
        <w:jc w:val="both"/>
        <w:rPr>
          <w:rFonts w:ascii="Times New Roman" w:hAnsi="Times New Roman" w:cs="Times New Roman"/>
          <w:sz w:val="24"/>
          <w:szCs w:val="24"/>
        </w:rPr>
      </w:pPr>
      <w:r w:rsidRPr="008D5A2C">
        <w:rPr>
          <w:rFonts w:ascii="Times New Roman" w:hAnsi="Times New Roman" w:cs="Times New Roman"/>
          <w:noProof/>
        </w:rPr>
        <w:drawing>
          <wp:anchor distT="0" distB="0" distL="114300" distR="114300" simplePos="0" relativeHeight="251659264" behindDoc="0" locked="0" layoutInCell="1" allowOverlap="1" wp14:anchorId="1FFFDEE4" wp14:editId="51FA7F96">
            <wp:simplePos x="0" y="0"/>
            <wp:positionH relativeFrom="column">
              <wp:posOffset>-175895</wp:posOffset>
            </wp:positionH>
            <wp:positionV relativeFrom="paragraph">
              <wp:posOffset>1551940</wp:posOffset>
            </wp:positionV>
            <wp:extent cx="6217920" cy="3108960"/>
            <wp:effectExtent l="0" t="0" r="0" b="0"/>
            <wp:wrapSquare wrapText="bothSides"/>
            <wp:docPr id="25" name="Chart 25">
              <a:extLst xmlns:a="http://schemas.openxmlformats.org/drawingml/2006/main">
                <a:ext uri="{FF2B5EF4-FFF2-40B4-BE49-F238E27FC236}">
                  <a16:creationId xmlns:a16="http://schemas.microsoft.com/office/drawing/2014/main" id="{690B146A-38B4-492C-8EC5-D79D159E45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margin">
              <wp14:pctHeight>0</wp14:pctHeight>
            </wp14:sizeRelV>
          </wp:anchor>
        </w:drawing>
      </w:r>
      <w:r w:rsidRPr="008D5A2C">
        <w:rPr>
          <w:rFonts w:ascii="Times New Roman" w:hAnsi="Times New Roman" w:cs="Times New Roman"/>
          <w:sz w:val="24"/>
          <w:szCs w:val="24"/>
        </w:rPr>
        <w:t>The major contributors to this significant increase are the 32.20% increase in Inventories amassing more than 962 million taka, and 17.78%, 14.38 % and 13.28% increase in Trade and other Receivables, Cash and Cash equivalents, and Advances, Deposits and Prepayments. However, Non-current Assets had a significant, 10.03% decrease in total, which is equivalent to 334 million taka. The increase in Assets is mostly due to the increase in Current Assets which had a 17.12% increase, equivalent to 1.83 billion taka. It can be inferred that there was a significant conversion from Non-current Assets to Current Assets in 2021.</w:t>
      </w:r>
    </w:p>
    <w:p w14:paraId="5663DA82" w14:textId="77777777" w:rsidR="001907F3" w:rsidRPr="008D5A2C" w:rsidRDefault="001907F3" w:rsidP="004B5460">
      <w:pPr>
        <w:jc w:val="both"/>
        <w:rPr>
          <w:rFonts w:ascii="Times New Roman" w:hAnsi="Times New Roman" w:cs="Times New Roman"/>
          <w:sz w:val="24"/>
          <w:szCs w:val="24"/>
        </w:rPr>
      </w:pPr>
    </w:p>
    <w:p w14:paraId="3ED8E9D5" w14:textId="0898A0D5" w:rsidR="0019662E" w:rsidRPr="008D5A2C" w:rsidRDefault="0019662E" w:rsidP="004B5460">
      <w:pPr>
        <w:jc w:val="both"/>
        <w:rPr>
          <w:rFonts w:ascii="Times New Roman" w:hAnsi="Times New Roman" w:cs="Times New Roman"/>
          <w:sz w:val="24"/>
          <w:szCs w:val="24"/>
        </w:rPr>
      </w:pPr>
    </w:p>
    <w:p w14:paraId="26F49636" w14:textId="6990057F" w:rsidR="001F588E" w:rsidRPr="008D5A2C" w:rsidRDefault="008C6EB9" w:rsidP="004B5460">
      <w:pPr>
        <w:jc w:val="both"/>
        <w:rPr>
          <w:rFonts w:ascii="Times New Roman" w:hAnsi="Times New Roman" w:cs="Times New Roman"/>
          <w:sz w:val="24"/>
          <w:szCs w:val="24"/>
        </w:rPr>
      </w:pPr>
      <w:r w:rsidRPr="008D5A2C">
        <w:rPr>
          <w:rFonts w:ascii="Times New Roman" w:hAnsi="Times New Roman" w:cs="Times New Roman"/>
          <w:noProof/>
        </w:rPr>
        <w:drawing>
          <wp:inline distT="0" distB="0" distL="0" distR="0" wp14:anchorId="552FC1D0" wp14:editId="5E06276C">
            <wp:extent cx="6305702" cy="3408883"/>
            <wp:effectExtent l="0" t="0" r="0" b="0"/>
            <wp:docPr id="35" name="Chart 35">
              <a:extLst xmlns:a="http://schemas.openxmlformats.org/drawingml/2006/main">
                <a:ext uri="{FF2B5EF4-FFF2-40B4-BE49-F238E27FC236}">
                  <a16:creationId xmlns:a16="http://schemas.microsoft.com/office/drawing/2014/main" id="{7106145F-EB39-4B05-BECF-2AC03212E6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604B791" w14:textId="77777777" w:rsidR="00060211" w:rsidRPr="008D5A2C" w:rsidRDefault="00060211" w:rsidP="004B5460">
      <w:pPr>
        <w:jc w:val="both"/>
        <w:rPr>
          <w:rFonts w:ascii="Times New Roman" w:hAnsi="Times New Roman" w:cs="Times New Roman"/>
          <w:sz w:val="2"/>
          <w:szCs w:val="2"/>
        </w:rPr>
      </w:pPr>
    </w:p>
    <w:p w14:paraId="3DC662E3" w14:textId="77777777" w:rsidR="001907F3" w:rsidRPr="008D5A2C" w:rsidRDefault="001907F3" w:rsidP="004B5460">
      <w:pPr>
        <w:jc w:val="both"/>
        <w:rPr>
          <w:rFonts w:ascii="Times New Roman" w:hAnsi="Times New Roman" w:cs="Times New Roman"/>
          <w:sz w:val="24"/>
          <w:szCs w:val="24"/>
        </w:rPr>
      </w:pPr>
    </w:p>
    <w:p w14:paraId="765AE72B" w14:textId="7C3FFC7E" w:rsidR="008B1E35" w:rsidRPr="008D5A2C" w:rsidRDefault="008B1E35" w:rsidP="004B5460">
      <w:pPr>
        <w:jc w:val="both"/>
        <w:rPr>
          <w:rFonts w:ascii="Times New Roman" w:hAnsi="Times New Roman" w:cs="Times New Roman"/>
          <w:sz w:val="24"/>
          <w:szCs w:val="24"/>
        </w:rPr>
      </w:pPr>
      <w:r w:rsidRPr="008D5A2C">
        <w:rPr>
          <w:rFonts w:ascii="Times New Roman" w:hAnsi="Times New Roman" w:cs="Times New Roman"/>
          <w:sz w:val="24"/>
          <w:szCs w:val="24"/>
        </w:rPr>
        <w:t xml:space="preserve">The </w:t>
      </w:r>
      <w:r w:rsidR="00FA4335" w:rsidRPr="008D5A2C">
        <w:rPr>
          <w:rFonts w:ascii="Times New Roman" w:hAnsi="Times New Roman" w:cs="Times New Roman"/>
          <w:sz w:val="24"/>
          <w:szCs w:val="24"/>
        </w:rPr>
        <w:t>E</w:t>
      </w:r>
      <w:r w:rsidR="009316BD" w:rsidRPr="008D5A2C">
        <w:rPr>
          <w:rFonts w:ascii="Times New Roman" w:hAnsi="Times New Roman" w:cs="Times New Roman"/>
          <w:sz w:val="24"/>
          <w:szCs w:val="24"/>
        </w:rPr>
        <w:t xml:space="preserve">quity had an overall increase of 6.36% which is roughly equivalent to 477 million taka. Although the </w:t>
      </w:r>
      <w:r w:rsidR="00FA4335" w:rsidRPr="008D5A2C">
        <w:rPr>
          <w:rFonts w:ascii="Times New Roman" w:hAnsi="Times New Roman" w:cs="Times New Roman"/>
          <w:sz w:val="24"/>
          <w:szCs w:val="24"/>
        </w:rPr>
        <w:t>S</w:t>
      </w:r>
      <w:r w:rsidR="009316BD" w:rsidRPr="008D5A2C">
        <w:rPr>
          <w:rFonts w:ascii="Times New Roman" w:hAnsi="Times New Roman" w:cs="Times New Roman"/>
          <w:sz w:val="24"/>
          <w:szCs w:val="24"/>
        </w:rPr>
        <w:t xml:space="preserve">hare </w:t>
      </w:r>
      <w:r w:rsidR="00FA4335" w:rsidRPr="008D5A2C">
        <w:rPr>
          <w:rFonts w:ascii="Times New Roman" w:hAnsi="Times New Roman" w:cs="Times New Roman"/>
          <w:sz w:val="24"/>
          <w:szCs w:val="24"/>
        </w:rPr>
        <w:t>C</w:t>
      </w:r>
      <w:r w:rsidR="009316BD" w:rsidRPr="008D5A2C">
        <w:rPr>
          <w:rFonts w:ascii="Times New Roman" w:hAnsi="Times New Roman" w:cs="Times New Roman"/>
          <w:sz w:val="24"/>
          <w:szCs w:val="24"/>
        </w:rPr>
        <w:t xml:space="preserve">apital and </w:t>
      </w:r>
      <w:r w:rsidR="00FA4335" w:rsidRPr="008D5A2C">
        <w:rPr>
          <w:rFonts w:ascii="Times New Roman" w:hAnsi="Times New Roman" w:cs="Times New Roman"/>
          <w:sz w:val="24"/>
          <w:szCs w:val="24"/>
        </w:rPr>
        <w:t>S</w:t>
      </w:r>
      <w:r w:rsidR="009316BD" w:rsidRPr="008D5A2C">
        <w:rPr>
          <w:rFonts w:ascii="Times New Roman" w:hAnsi="Times New Roman" w:cs="Times New Roman"/>
          <w:sz w:val="24"/>
          <w:szCs w:val="24"/>
        </w:rPr>
        <w:t xml:space="preserve">hare </w:t>
      </w:r>
      <w:r w:rsidR="00FA4335" w:rsidRPr="008D5A2C">
        <w:rPr>
          <w:rFonts w:ascii="Times New Roman" w:hAnsi="Times New Roman" w:cs="Times New Roman"/>
          <w:sz w:val="24"/>
          <w:szCs w:val="24"/>
        </w:rPr>
        <w:t>P</w:t>
      </w:r>
      <w:r w:rsidR="009316BD" w:rsidRPr="008D5A2C">
        <w:rPr>
          <w:rFonts w:ascii="Times New Roman" w:hAnsi="Times New Roman" w:cs="Times New Roman"/>
          <w:sz w:val="24"/>
          <w:szCs w:val="24"/>
        </w:rPr>
        <w:t xml:space="preserve">remium remained the same, the </w:t>
      </w:r>
      <w:r w:rsidR="00FA4335" w:rsidRPr="008D5A2C">
        <w:rPr>
          <w:rFonts w:ascii="Times New Roman" w:hAnsi="Times New Roman" w:cs="Times New Roman"/>
          <w:sz w:val="24"/>
          <w:szCs w:val="24"/>
        </w:rPr>
        <w:t>R</w:t>
      </w:r>
      <w:r w:rsidR="009316BD" w:rsidRPr="008D5A2C">
        <w:rPr>
          <w:rFonts w:ascii="Times New Roman" w:hAnsi="Times New Roman" w:cs="Times New Roman"/>
          <w:sz w:val="24"/>
          <w:szCs w:val="24"/>
        </w:rPr>
        <w:t xml:space="preserve">etained </w:t>
      </w:r>
      <w:r w:rsidR="00FA4335" w:rsidRPr="008D5A2C">
        <w:rPr>
          <w:rFonts w:ascii="Times New Roman" w:hAnsi="Times New Roman" w:cs="Times New Roman"/>
          <w:sz w:val="24"/>
          <w:szCs w:val="24"/>
        </w:rPr>
        <w:t>E</w:t>
      </w:r>
      <w:r w:rsidR="009316BD" w:rsidRPr="008D5A2C">
        <w:rPr>
          <w:rFonts w:ascii="Times New Roman" w:hAnsi="Times New Roman" w:cs="Times New Roman"/>
          <w:sz w:val="24"/>
          <w:szCs w:val="24"/>
        </w:rPr>
        <w:t>arning</w:t>
      </w:r>
      <w:r w:rsidR="00FA4335" w:rsidRPr="008D5A2C">
        <w:rPr>
          <w:rFonts w:ascii="Times New Roman" w:hAnsi="Times New Roman" w:cs="Times New Roman"/>
          <w:sz w:val="24"/>
          <w:szCs w:val="24"/>
        </w:rPr>
        <w:t>s</w:t>
      </w:r>
      <w:r w:rsidR="009316BD" w:rsidRPr="008D5A2C">
        <w:rPr>
          <w:rFonts w:ascii="Times New Roman" w:hAnsi="Times New Roman" w:cs="Times New Roman"/>
          <w:sz w:val="24"/>
          <w:szCs w:val="24"/>
        </w:rPr>
        <w:t xml:space="preserve"> increased by 27.31% in 2021. On the other hand, the </w:t>
      </w:r>
      <w:r w:rsidR="00FA4335" w:rsidRPr="008D5A2C">
        <w:rPr>
          <w:rFonts w:ascii="Times New Roman" w:hAnsi="Times New Roman" w:cs="Times New Roman"/>
          <w:sz w:val="24"/>
          <w:szCs w:val="24"/>
        </w:rPr>
        <w:t>L</w:t>
      </w:r>
      <w:r w:rsidR="009316BD" w:rsidRPr="008D5A2C">
        <w:rPr>
          <w:rFonts w:ascii="Times New Roman" w:hAnsi="Times New Roman" w:cs="Times New Roman"/>
          <w:sz w:val="24"/>
          <w:szCs w:val="24"/>
        </w:rPr>
        <w:t xml:space="preserve">iabilities increased by 15.60% which </w:t>
      </w:r>
      <w:r w:rsidR="00E06111" w:rsidRPr="008D5A2C">
        <w:rPr>
          <w:rFonts w:ascii="Times New Roman" w:hAnsi="Times New Roman" w:cs="Times New Roman"/>
          <w:sz w:val="24"/>
          <w:szCs w:val="24"/>
        </w:rPr>
        <w:t xml:space="preserve">can be contributed to the increase in </w:t>
      </w:r>
      <w:r w:rsidR="00FA4335" w:rsidRPr="008D5A2C">
        <w:rPr>
          <w:rFonts w:ascii="Times New Roman" w:hAnsi="Times New Roman" w:cs="Times New Roman"/>
          <w:sz w:val="24"/>
          <w:szCs w:val="24"/>
        </w:rPr>
        <w:t>C</w:t>
      </w:r>
      <w:r w:rsidR="00E06111" w:rsidRPr="008D5A2C">
        <w:rPr>
          <w:rFonts w:ascii="Times New Roman" w:hAnsi="Times New Roman" w:cs="Times New Roman"/>
          <w:sz w:val="24"/>
          <w:szCs w:val="24"/>
        </w:rPr>
        <w:t xml:space="preserve">urrent </w:t>
      </w:r>
      <w:r w:rsidR="00FA4335" w:rsidRPr="008D5A2C">
        <w:rPr>
          <w:rFonts w:ascii="Times New Roman" w:hAnsi="Times New Roman" w:cs="Times New Roman"/>
          <w:sz w:val="24"/>
          <w:szCs w:val="24"/>
        </w:rPr>
        <w:t>L</w:t>
      </w:r>
      <w:r w:rsidR="00E06111" w:rsidRPr="008D5A2C">
        <w:rPr>
          <w:rFonts w:ascii="Times New Roman" w:hAnsi="Times New Roman" w:cs="Times New Roman"/>
          <w:sz w:val="24"/>
          <w:szCs w:val="24"/>
        </w:rPr>
        <w:t xml:space="preserve">iabilities by 16.84%. The increase in </w:t>
      </w:r>
      <w:r w:rsidR="00FA4335" w:rsidRPr="008D5A2C">
        <w:rPr>
          <w:rFonts w:ascii="Times New Roman" w:hAnsi="Times New Roman" w:cs="Times New Roman"/>
          <w:sz w:val="24"/>
          <w:szCs w:val="24"/>
        </w:rPr>
        <w:t>B</w:t>
      </w:r>
      <w:r w:rsidR="00E06111" w:rsidRPr="008D5A2C">
        <w:rPr>
          <w:rFonts w:ascii="Times New Roman" w:hAnsi="Times New Roman" w:cs="Times New Roman"/>
          <w:sz w:val="24"/>
          <w:szCs w:val="24"/>
        </w:rPr>
        <w:t xml:space="preserve">orrowings by 72.13% or roughly equivalent to 310 million taka is the main contributor to increase in </w:t>
      </w:r>
      <w:r w:rsidR="00FA4335" w:rsidRPr="008D5A2C">
        <w:rPr>
          <w:rFonts w:ascii="Times New Roman" w:hAnsi="Times New Roman" w:cs="Times New Roman"/>
          <w:sz w:val="24"/>
          <w:szCs w:val="24"/>
        </w:rPr>
        <w:t>C</w:t>
      </w:r>
      <w:r w:rsidR="00E06111" w:rsidRPr="008D5A2C">
        <w:rPr>
          <w:rFonts w:ascii="Times New Roman" w:hAnsi="Times New Roman" w:cs="Times New Roman"/>
          <w:sz w:val="24"/>
          <w:szCs w:val="24"/>
        </w:rPr>
        <w:t xml:space="preserve">urrent </w:t>
      </w:r>
      <w:r w:rsidR="00FA4335" w:rsidRPr="008D5A2C">
        <w:rPr>
          <w:rFonts w:ascii="Times New Roman" w:hAnsi="Times New Roman" w:cs="Times New Roman"/>
          <w:sz w:val="24"/>
          <w:szCs w:val="24"/>
        </w:rPr>
        <w:t>L</w:t>
      </w:r>
      <w:r w:rsidR="00E06111" w:rsidRPr="008D5A2C">
        <w:rPr>
          <w:rFonts w:ascii="Times New Roman" w:hAnsi="Times New Roman" w:cs="Times New Roman"/>
          <w:sz w:val="24"/>
          <w:szCs w:val="24"/>
        </w:rPr>
        <w:t xml:space="preserve">iabilities. Non-current </w:t>
      </w:r>
      <w:r w:rsidR="00FA4335" w:rsidRPr="008D5A2C">
        <w:rPr>
          <w:rFonts w:ascii="Times New Roman" w:hAnsi="Times New Roman" w:cs="Times New Roman"/>
          <w:sz w:val="24"/>
          <w:szCs w:val="24"/>
        </w:rPr>
        <w:t>L</w:t>
      </w:r>
      <w:r w:rsidR="00E06111" w:rsidRPr="008D5A2C">
        <w:rPr>
          <w:rFonts w:ascii="Times New Roman" w:hAnsi="Times New Roman" w:cs="Times New Roman"/>
          <w:sz w:val="24"/>
          <w:szCs w:val="24"/>
        </w:rPr>
        <w:t>iabilities decreased by 38.91% which is roughly equivalent to 56 million</w:t>
      </w:r>
      <w:r w:rsidR="007B60F1" w:rsidRPr="008D5A2C">
        <w:rPr>
          <w:rFonts w:ascii="Times New Roman" w:hAnsi="Times New Roman" w:cs="Times New Roman"/>
          <w:sz w:val="24"/>
          <w:szCs w:val="24"/>
        </w:rPr>
        <w:t xml:space="preserve">. However, as </w:t>
      </w:r>
      <w:r w:rsidR="00FA4335" w:rsidRPr="008D5A2C">
        <w:rPr>
          <w:rFonts w:ascii="Times New Roman" w:hAnsi="Times New Roman" w:cs="Times New Roman"/>
          <w:sz w:val="24"/>
          <w:szCs w:val="24"/>
        </w:rPr>
        <w:t>C</w:t>
      </w:r>
      <w:r w:rsidR="007B60F1" w:rsidRPr="008D5A2C">
        <w:rPr>
          <w:rFonts w:ascii="Times New Roman" w:hAnsi="Times New Roman" w:cs="Times New Roman"/>
          <w:sz w:val="24"/>
          <w:szCs w:val="24"/>
        </w:rPr>
        <w:t xml:space="preserve">urrent </w:t>
      </w:r>
      <w:r w:rsidR="00FA4335" w:rsidRPr="008D5A2C">
        <w:rPr>
          <w:rFonts w:ascii="Times New Roman" w:hAnsi="Times New Roman" w:cs="Times New Roman"/>
          <w:sz w:val="24"/>
          <w:szCs w:val="24"/>
        </w:rPr>
        <w:t>L</w:t>
      </w:r>
      <w:r w:rsidR="007B60F1" w:rsidRPr="008D5A2C">
        <w:rPr>
          <w:rFonts w:ascii="Times New Roman" w:hAnsi="Times New Roman" w:cs="Times New Roman"/>
          <w:sz w:val="24"/>
          <w:szCs w:val="24"/>
        </w:rPr>
        <w:t xml:space="preserve">iabilities increased by a total of 1 billion taka, there was an overall increase in </w:t>
      </w:r>
      <w:r w:rsidR="00FA4335" w:rsidRPr="008D5A2C">
        <w:rPr>
          <w:rFonts w:ascii="Times New Roman" w:hAnsi="Times New Roman" w:cs="Times New Roman"/>
          <w:sz w:val="24"/>
          <w:szCs w:val="24"/>
        </w:rPr>
        <w:t>L</w:t>
      </w:r>
      <w:r w:rsidR="007B60F1" w:rsidRPr="008D5A2C">
        <w:rPr>
          <w:rFonts w:ascii="Times New Roman" w:hAnsi="Times New Roman" w:cs="Times New Roman"/>
          <w:sz w:val="24"/>
          <w:szCs w:val="24"/>
        </w:rPr>
        <w:t>iabilit</w:t>
      </w:r>
      <w:r w:rsidR="00FA4335" w:rsidRPr="008D5A2C">
        <w:rPr>
          <w:rFonts w:ascii="Times New Roman" w:hAnsi="Times New Roman" w:cs="Times New Roman"/>
          <w:sz w:val="24"/>
          <w:szCs w:val="24"/>
        </w:rPr>
        <w:t>ies</w:t>
      </w:r>
      <w:r w:rsidR="00262EB6" w:rsidRPr="008D5A2C">
        <w:rPr>
          <w:rFonts w:ascii="Times New Roman" w:hAnsi="Times New Roman" w:cs="Times New Roman"/>
          <w:sz w:val="24"/>
          <w:szCs w:val="24"/>
        </w:rPr>
        <w:t xml:space="preserve"> which</w:t>
      </w:r>
      <w:r w:rsidR="007B60F1" w:rsidRPr="008D5A2C">
        <w:rPr>
          <w:rFonts w:ascii="Times New Roman" w:hAnsi="Times New Roman" w:cs="Times New Roman"/>
          <w:sz w:val="24"/>
          <w:szCs w:val="24"/>
        </w:rPr>
        <w:t xml:space="preserve"> also </w:t>
      </w:r>
      <w:r w:rsidR="00262EB6" w:rsidRPr="008D5A2C">
        <w:rPr>
          <w:rFonts w:ascii="Times New Roman" w:hAnsi="Times New Roman" w:cs="Times New Roman"/>
          <w:sz w:val="24"/>
          <w:szCs w:val="24"/>
        </w:rPr>
        <w:t>resulted in</w:t>
      </w:r>
      <w:r w:rsidR="007B60F1" w:rsidRPr="008D5A2C">
        <w:rPr>
          <w:rFonts w:ascii="Times New Roman" w:hAnsi="Times New Roman" w:cs="Times New Roman"/>
          <w:sz w:val="24"/>
          <w:szCs w:val="24"/>
        </w:rPr>
        <w:t xml:space="preserve"> a huge increase of </w:t>
      </w:r>
      <w:r w:rsidR="00FA4335" w:rsidRPr="008D5A2C">
        <w:rPr>
          <w:rFonts w:ascii="Times New Roman" w:hAnsi="Times New Roman" w:cs="Times New Roman"/>
          <w:sz w:val="24"/>
          <w:szCs w:val="24"/>
        </w:rPr>
        <w:t>L</w:t>
      </w:r>
      <w:r w:rsidR="007B60F1" w:rsidRPr="008D5A2C">
        <w:rPr>
          <w:rFonts w:ascii="Times New Roman" w:hAnsi="Times New Roman" w:cs="Times New Roman"/>
          <w:sz w:val="24"/>
          <w:szCs w:val="24"/>
        </w:rPr>
        <w:t xml:space="preserve">iability and </w:t>
      </w:r>
      <w:r w:rsidR="00FA4335" w:rsidRPr="008D5A2C">
        <w:rPr>
          <w:rFonts w:ascii="Times New Roman" w:hAnsi="Times New Roman" w:cs="Times New Roman"/>
          <w:sz w:val="24"/>
          <w:szCs w:val="24"/>
        </w:rPr>
        <w:t>O</w:t>
      </w:r>
      <w:r w:rsidR="007B60F1" w:rsidRPr="008D5A2C">
        <w:rPr>
          <w:rFonts w:ascii="Times New Roman" w:hAnsi="Times New Roman" w:cs="Times New Roman"/>
          <w:sz w:val="24"/>
          <w:szCs w:val="24"/>
        </w:rPr>
        <w:t xml:space="preserve">wner’s </w:t>
      </w:r>
      <w:r w:rsidR="00FA4335" w:rsidRPr="008D5A2C">
        <w:rPr>
          <w:rFonts w:ascii="Times New Roman" w:hAnsi="Times New Roman" w:cs="Times New Roman"/>
          <w:sz w:val="24"/>
          <w:szCs w:val="24"/>
        </w:rPr>
        <w:t>E</w:t>
      </w:r>
      <w:r w:rsidR="007B60F1" w:rsidRPr="008D5A2C">
        <w:rPr>
          <w:rFonts w:ascii="Times New Roman" w:hAnsi="Times New Roman" w:cs="Times New Roman"/>
          <w:sz w:val="24"/>
          <w:szCs w:val="24"/>
        </w:rPr>
        <w:t>quity by 10.65% roughly equivalent to 1.49 billion taka.</w:t>
      </w:r>
    </w:p>
    <w:p w14:paraId="19864CC9" w14:textId="73F22518" w:rsidR="007B60F1" w:rsidRPr="008D5A2C" w:rsidRDefault="007B60F1">
      <w:pPr>
        <w:rPr>
          <w:rFonts w:ascii="Times New Roman" w:hAnsi="Times New Roman" w:cs="Times New Roman"/>
        </w:rPr>
      </w:pPr>
      <w:r w:rsidRPr="008D5A2C">
        <w:rPr>
          <w:rFonts w:ascii="Times New Roman" w:hAnsi="Times New Roman" w:cs="Times New Roman"/>
        </w:rPr>
        <w:br w:type="page"/>
      </w:r>
      <w:r w:rsidR="008C6EB9" w:rsidRPr="008D5A2C">
        <w:rPr>
          <w:rFonts w:ascii="Times New Roman" w:hAnsi="Times New Roman" w:cs="Times New Roman"/>
          <w:noProof/>
        </w:rPr>
        <w:lastRenderedPageBreak/>
        <w:drawing>
          <wp:inline distT="0" distB="0" distL="0" distR="0" wp14:anchorId="2B860760" wp14:editId="3D519458">
            <wp:extent cx="6225235" cy="3511296"/>
            <wp:effectExtent l="0" t="0" r="0" b="0"/>
            <wp:docPr id="36" name="Chart 36">
              <a:extLst xmlns:a="http://schemas.openxmlformats.org/drawingml/2006/main">
                <a:ext uri="{FF2B5EF4-FFF2-40B4-BE49-F238E27FC236}">
                  <a16:creationId xmlns:a16="http://schemas.microsoft.com/office/drawing/2014/main" id="{177CB678-43D9-4247-944A-8F6954E649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8D643B7" w14:textId="77777777" w:rsidR="00A6143C" w:rsidRPr="008D5A2C" w:rsidRDefault="00A6143C">
      <w:pPr>
        <w:rPr>
          <w:rFonts w:ascii="Times New Roman" w:eastAsiaTheme="majorEastAsia" w:hAnsi="Times New Roman" w:cs="Times New Roman"/>
          <w:color w:val="2F5496" w:themeColor="accent1" w:themeShade="BF"/>
          <w:sz w:val="26"/>
          <w:szCs w:val="26"/>
        </w:rPr>
      </w:pPr>
    </w:p>
    <w:p w14:paraId="18E1570F" w14:textId="77777777" w:rsidR="001907F3" w:rsidRPr="008D5A2C" w:rsidRDefault="001907F3">
      <w:pPr>
        <w:rPr>
          <w:rFonts w:ascii="Times New Roman" w:eastAsiaTheme="majorEastAsia" w:hAnsi="Times New Roman" w:cs="Times New Roman"/>
          <w:color w:val="2F5496" w:themeColor="accent1" w:themeShade="BF"/>
          <w:sz w:val="26"/>
          <w:szCs w:val="26"/>
        </w:rPr>
      </w:pPr>
      <w:r w:rsidRPr="008D5A2C">
        <w:rPr>
          <w:rFonts w:ascii="Times New Roman" w:hAnsi="Times New Roman" w:cs="Times New Roman"/>
        </w:rPr>
        <w:br w:type="page"/>
      </w:r>
    </w:p>
    <w:p w14:paraId="4F2BBF28" w14:textId="7DB4B71A" w:rsidR="00FC562E" w:rsidRPr="008D5A2C" w:rsidRDefault="00FC562E" w:rsidP="004B5460">
      <w:pPr>
        <w:pStyle w:val="Heading2"/>
        <w:numPr>
          <w:ilvl w:val="0"/>
          <w:numId w:val="3"/>
        </w:numPr>
        <w:jc w:val="both"/>
        <w:rPr>
          <w:rFonts w:ascii="Times New Roman" w:hAnsi="Times New Roman" w:cs="Times New Roman"/>
        </w:rPr>
      </w:pPr>
      <w:bookmarkStart w:id="4" w:name="_Toc98835908"/>
      <w:r w:rsidRPr="008D5A2C">
        <w:rPr>
          <w:rFonts w:ascii="Times New Roman" w:hAnsi="Times New Roman" w:cs="Times New Roman"/>
        </w:rPr>
        <w:lastRenderedPageBreak/>
        <w:t>Vertical Analysis of 2021 and 2020 Financial Statements of RAK Ceramics Limited</w:t>
      </w:r>
      <w:bookmarkEnd w:id="4"/>
    </w:p>
    <w:p w14:paraId="3D27E49D" w14:textId="77777777" w:rsidR="007B60F1" w:rsidRPr="008D5A2C" w:rsidRDefault="007B60F1" w:rsidP="004B5460">
      <w:pPr>
        <w:jc w:val="both"/>
        <w:rPr>
          <w:rFonts w:ascii="Times New Roman" w:hAnsi="Times New Roman" w:cs="Times New Roman"/>
        </w:rPr>
      </w:pPr>
    </w:p>
    <w:tbl>
      <w:tblPr>
        <w:tblW w:w="0" w:type="dxa"/>
        <w:tblCellMar>
          <w:left w:w="0" w:type="dxa"/>
          <w:right w:w="0" w:type="dxa"/>
        </w:tblCellMar>
        <w:tblLook w:val="04A0" w:firstRow="1" w:lastRow="0" w:firstColumn="1" w:lastColumn="0" w:noHBand="0" w:noVBand="1"/>
      </w:tblPr>
      <w:tblGrid>
        <w:gridCol w:w="128"/>
        <w:gridCol w:w="4162"/>
        <w:gridCol w:w="1590"/>
        <w:gridCol w:w="990"/>
        <w:gridCol w:w="1590"/>
        <w:gridCol w:w="990"/>
      </w:tblGrid>
      <w:tr w:rsidR="007B60F1" w:rsidRPr="008D5A2C" w14:paraId="7FD1452F" w14:textId="77777777" w:rsidTr="007B60F1">
        <w:trPr>
          <w:trHeight w:val="315"/>
        </w:trPr>
        <w:tc>
          <w:tcPr>
            <w:tcW w:w="0" w:type="auto"/>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09ECE2" w14:textId="77777777" w:rsidR="007B60F1" w:rsidRPr="008D5A2C" w:rsidRDefault="007B60F1" w:rsidP="007B60F1">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 xml:space="preserve">RAK Ceramics (Bangladesh) Limited </w:t>
            </w:r>
            <w:r w:rsidRPr="008D5A2C">
              <w:rPr>
                <w:rFonts w:ascii="Times New Roman" w:eastAsia="Times New Roman" w:hAnsi="Times New Roman" w:cs="Times New Roman"/>
                <w:b/>
                <w:bCs/>
                <w:sz w:val="24"/>
                <w:szCs w:val="24"/>
              </w:rPr>
              <w:br/>
              <w:t xml:space="preserve">Consolidated Statement of Financial Position </w:t>
            </w:r>
            <w:r w:rsidRPr="008D5A2C">
              <w:rPr>
                <w:rFonts w:ascii="Times New Roman" w:eastAsia="Times New Roman" w:hAnsi="Times New Roman" w:cs="Times New Roman"/>
                <w:b/>
                <w:bCs/>
                <w:sz w:val="24"/>
                <w:szCs w:val="24"/>
              </w:rPr>
              <w:br/>
              <w:t>As at 31 December 2021</w:t>
            </w:r>
          </w:p>
        </w:tc>
      </w:tr>
      <w:tr w:rsidR="007B60F1" w:rsidRPr="008D5A2C" w14:paraId="0319CAFC" w14:textId="77777777" w:rsidTr="007B60F1">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5806ED" w14:textId="77777777" w:rsidR="007B60F1" w:rsidRPr="008D5A2C" w:rsidRDefault="007B60F1" w:rsidP="007B60F1">
            <w:pPr>
              <w:spacing w:after="0" w:line="240" w:lineRule="auto"/>
              <w:jc w:val="center"/>
              <w:rPr>
                <w:rFonts w:ascii="Times New Roman" w:eastAsia="Times New Roman" w:hAnsi="Times New Roman" w:cs="Times New Roman"/>
                <w:b/>
                <w:bCs/>
                <w:sz w:val="24"/>
                <w:szCs w:val="24"/>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E6679" w14:textId="77777777" w:rsidR="007B60F1" w:rsidRPr="008D5A2C" w:rsidRDefault="007B60F1" w:rsidP="007B60F1">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2021</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7E0886" w14:textId="77777777" w:rsidR="007B60F1" w:rsidRPr="008D5A2C" w:rsidRDefault="007B60F1" w:rsidP="007B60F1">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2020</w:t>
            </w:r>
          </w:p>
        </w:tc>
      </w:tr>
      <w:tr w:rsidR="007B60F1" w:rsidRPr="008D5A2C" w14:paraId="50C6A1B2" w14:textId="77777777" w:rsidTr="007B60F1">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F8CD1E8" w14:textId="77777777" w:rsidR="007B60F1" w:rsidRPr="008D5A2C" w:rsidRDefault="007B60F1" w:rsidP="007B60F1">
            <w:pPr>
              <w:spacing w:after="0" w:line="240" w:lineRule="auto"/>
              <w:rPr>
                <w:rFonts w:ascii="Times New Roman" w:eastAsia="Times New Roman" w:hAnsi="Times New Roman" w:cs="Times New Roman"/>
                <w:b/>
                <w:bCs/>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D7924" w14:textId="77777777" w:rsidR="007B60F1" w:rsidRPr="008D5A2C" w:rsidRDefault="007B60F1" w:rsidP="007B60F1">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Amount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D2BFA" w14:textId="77777777" w:rsidR="007B60F1" w:rsidRPr="008D5A2C" w:rsidRDefault="007B60F1" w:rsidP="007B60F1">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Percent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CDDC1" w14:textId="77777777" w:rsidR="007B60F1" w:rsidRPr="008D5A2C" w:rsidRDefault="007B60F1" w:rsidP="007B60F1">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Amount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23F6F9" w14:textId="77777777" w:rsidR="007B60F1" w:rsidRPr="008D5A2C" w:rsidRDefault="007B60F1" w:rsidP="007B60F1">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Percent</w:t>
            </w:r>
          </w:p>
        </w:tc>
      </w:tr>
      <w:tr w:rsidR="007B60F1" w:rsidRPr="008D5A2C" w14:paraId="514FB23F" w14:textId="77777777" w:rsidTr="007B60F1">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F361196" w14:textId="77777777" w:rsidR="007B60F1" w:rsidRPr="008D5A2C" w:rsidRDefault="007B60F1" w:rsidP="007B60F1">
            <w:pPr>
              <w:spacing w:after="0" w:line="240" w:lineRule="auto"/>
              <w:rPr>
                <w:rFonts w:ascii="Times New Roman" w:eastAsia="Times New Roman" w:hAnsi="Times New Roman" w:cs="Times New Roman"/>
                <w:b/>
                <w:bCs/>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4DA53A" w14:textId="77777777" w:rsidR="007B60F1" w:rsidRPr="008D5A2C" w:rsidRDefault="007B60F1" w:rsidP="007B60F1">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Taka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84DC1" w14:textId="77777777" w:rsidR="007B60F1" w:rsidRPr="008D5A2C" w:rsidRDefault="007B60F1" w:rsidP="007B60F1">
            <w:pPr>
              <w:spacing w:after="0" w:line="240" w:lineRule="auto"/>
              <w:jc w:val="center"/>
              <w:rPr>
                <w:rFonts w:ascii="Times New Roman" w:eastAsia="Times New Roman" w:hAnsi="Times New Roman" w:cs="Times New Roman"/>
                <w:b/>
                <w:bCs/>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5BBAFC" w14:textId="77777777" w:rsidR="007B60F1" w:rsidRPr="008D5A2C" w:rsidRDefault="007B60F1" w:rsidP="007B60F1">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Taka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210F2B" w14:textId="77777777" w:rsidR="007B60F1" w:rsidRPr="008D5A2C" w:rsidRDefault="007B60F1" w:rsidP="007B60F1">
            <w:pPr>
              <w:spacing w:after="0" w:line="240" w:lineRule="auto"/>
              <w:jc w:val="center"/>
              <w:rPr>
                <w:rFonts w:ascii="Times New Roman" w:eastAsia="Times New Roman" w:hAnsi="Times New Roman" w:cs="Times New Roman"/>
                <w:b/>
                <w:bCs/>
                <w:sz w:val="24"/>
                <w:szCs w:val="24"/>
              </w:rPr>
            </w:pPr>
          </w:p>
        </w:tc>
      </w:tr>
      <w:tr w:rsidR="007B60F1" w:rsidRPr="008D5A2C" w14:paraId="0B0CC914" w14:textId="77777777" w:rsidTr="007B60F1">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75FB9E" w14:textId="77777777" w:rsidR="007B60F1" w:rsidRPr="008D5A2C" w:rsidRDefault="007B60F1" w:rsidP="007B60F1">
            <w:pPr>
              <w:spacing w:after="0" w:line="240" w:lineRule="auto"/>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Assets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42C958" w14:textId="77777777" w:rsidR="007B60F1" w:rsidRPr="008D5A2C" w:rsidRDefault="007B60F1" w:rsidP="007B60F1">
            <w:pPr>
              <w:spacing w:after="0" w:line="240" w:lineRule="auto"/>
              <w:rPr>
                <w:rFonts w:ascii="Times New Roman" w:eastAsia="Times New Roman" w:hAnsi="Times New Roman" w:cs="Times New Roman"/>
                <w:b/>
                <w:bCs/>
                <w:sz w:val="24"/>
                <w:szCs w:val="24"/>
                <w:u w:val="single"/>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331301" w14:textId="77777777" w:rsidR="007B60F1" w:rsidRPr="008D5A2C" w:rsidRDefault="007B60F1" w:rsidP="007B60F1">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96CE5A0" w14:textId="77777777" w:rsidR="007B60F1" w:rsidRPr="008D5A2C" w:rsidRDefault="007B60F1" w:rsidP="007B60F1">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1B22A47" w14:textId="77777777" w:rsidR="007B60F1" w:rsidRPr="008D5A2C" w:rsidRDefault="007B60F1" w:rsidP="007B60F1">
            <w:pPr>
              <w:spacing w:after="0" w:line="240" w:lineRule="auto"/>
              <w:rPr>
                <w:rFonts w:ascii="Times New Roman" w:eastAsia="Times New Roman" w:hAnsi="Times New Roman" w:cs="Times New Roman"/>
                <w:sz w:val="24"/>
                <w:szCs w:val="24"/>
              </w:rPr>
            </w:pPr>
          </w:p>
        </w:tc>
      </w:tr>
      <w:tr w:rsidR="007B60F1" w:rsidRPr="008D5A2C" w14:paraId="65D60014" w14:textId="77777777" w:rsidTr="007B60F1">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8AAB3B" w14:textId="77777777" w:rsidR="007B60F1" w:rsidRPr="008D5A2C" w:rsidRDefault="007B60F1" w:rsidP="007B60F1">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D7BB4B" w14:textId="77777777" w:rsidR="007B60F1" w:rsidRPr="008D5A2C" w:rsidRDefault="007B60F1" w:rsidP="007B60F1">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Property, plant and equipment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390350"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2,799,893,949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F40F072"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19.99%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9554431"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3,087,064,214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725F287"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24.67%</w:t>
            </w:r>
          </w:p>
        </w:tc>
      </w:tr>
      <w:tr w:rsidR="007B60F1" w:rsidRPr="008D5A2C" w14:paraId="1220A2CB" w14:textId="77777777" w:rsidTr="007B60F1">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DCDF3B4" w14:textId="77777777" w:rsidR="007B60F1" w:rsidRPr="008D5A2C" w:rsidRDefault="007B60F1" w:rsidP="007B60F1">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B2492" w14:textId="77777777" w:rsidR="007B60F1" w:rsidRPr="008D5A2C" w:rsidRDefault="007B60F1" w:rsidP="007B60F1">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Investment property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386C942"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503,234,165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4E3C91C"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3.59%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1A712BB"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503,456,083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1868ECA"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4.02%</w:t>
            </w:r>
          </w:p>
        </w:tc>
      </w:tr>
      <w:tr w:rsidR="007B60F1" w:rsidRPr="008D5A2C" w14:paraId="0AFB7700" w14:textId="77777777" w:rsidTr="007B60F1">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911FD32" w14:textId="77777777" w:rsidR="007B60F1" w:rsidRPr="008D5A2C" w:rsidRDefault="007B60F1" w:rsidP="007B60F1">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B2A87" w14:textId="77777777" w:rsidR="007B60F1" w:rsidRPr="008D5A2C" w:rsidRDefault="007B60F1" w:rsidP="007B60F1">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Right-of-use assets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0B3BD6"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13,852,546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3033C76"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0.10%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334BCA"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21,183,255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0EF64D1"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0.17%</w:t>
            </w:r>
          </w:p>
        </w:tc>
      </w:tr>
      <w:tr w:rsidR="007B60F1" w:rsidRPr="008D5A2C" w14:paraId="54D7FC5A" w14:textId="77777777" w:rsidTr="007B60F1">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110301" w14:textId="77777777" w:rsidR="007B60F1" w:rsidRPr="008D5A2C" w:rsidRDefault="007B60F1" w:rsidP="007B60F1">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D2C8E" w14:textId="77777777" w:rsidR="007B60F1" w:rsidRPr="008D5A2C" w:rsidRDefault="007B60F1" w:rsidP="007B60F1">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Intangible assets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9332B5"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2,025,755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B0D0B8A"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809968"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3,132,357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689F063"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0.03%</w:t>
            </w:r>
          </w:p>
        </w:tc>
      </w:tr>
      <w:tr w:rsidR="007B60F1" w:rsidRPr="008D5A2C" w14:paraId="19987606" w14:textId="77777777" w:rsidTr="007B60F1">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CF8E23B" w14:textId="77777777" w:rsidR="007B60F1" w:rsidRPr="008D5A2C" w:rsidRDefault="007B60F1" w:rsidP="007B60F1">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0BF3F5" w14:textId="77777777" w:rsidR="007B60F1" w:rsidRPr="008D5A2C" w:rsidRDefault="007B60F1" w:rsidP="007B60F1">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Capital work-in-progress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9AE807"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17,713,837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C42F48"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56B5B8"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56,636,694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64881"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0.45%</w:t>
            </w:r>
          </w:p>
        </w:tc>
      </w:tr>
      <w:tr w:rsidR="007B60F1" w:rsidRPr="008D5A2C" w14:paraId="2DF1C34B" w14:textId="77777777" w:rsidTr="007B60F1">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F49315" w14:textId="77777777" w:rsidR="007B60F1" w:rsidRPr="008D5A2C" w:rsidRDefault="007B60F1" w:rsidP="007B60F1">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non-current assets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B4A5F"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3,336,720,252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20EBC4"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23.82%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017C18"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3,671,472,603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27FE8"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29.34%</w:t>
            </w:r>
          </w:p>
        </w:tc>
      </w:tr>
      <w:tr w:rsidR="007B60F1" w:rsidRPr="008D5A2C" w14:paraId="40A42CB8" w14:textId="77777777" w:rsidTr="007B60F1">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DDF02F"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54100C" w14:textId="77777777" w:rsidR="007B60F1" w:rsidRPr="008D5A2C" w:rsidRDefault="007B60F1" w:rsidP="007B60F1">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Inventories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AF84F17"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2,989,795,940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2FED7B5"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21.34%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A616FE"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2,026,990,380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FCCD8C1"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16.20%</w:t>
            </w:r>
          </w:p>
        </w:tc>
      </w:tr>
      <w:tr w:rsidR="007B60F1" w:rsidRPr="008D5A2C" w14:paraId="579FDD42" w14:textId="77777777" w:rsidTr="007B60F1">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554690E" w14:textId="77777777" w:rsidR="007B60F1" w:rsidRPr="008D5A2C" w:rsidRDefault="007B60F1" w:rsidP="007B60F1">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F329A" w14:textId="77777777" w:rsidR="007B60F1" w:rsidRPr="008D5A2C" w:rsidRDefault="007B60F1" w:rsidP="007B60F1">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Trade and other receivables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35502CD"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1,227,006,049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F596FE8"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8.76%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26CD74"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1,008,800,248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A4C17D"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8.06%</w:t>
            </w:r>
          </w:p>
        </w:tc>
      </w:tr>
      <w:tr w:rsidR="007B60F1" w:rsidRPr="008D5A2C" w14:paraId="7A4606AB" w14:textId="77777777" w:rsidTr="007B60F1">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F808C4" w14:textId="77777777" w:rsidR="007B60F1" w:rsidRPr="008D5A2C" w:rsidRDefault="007B60F1" w:rsidP="007B60F1">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750E3D" w14:textId="77777777" w:rsidR="007B60F1" w:rsidRPr="008D5A2C" w:rsidRDefault="007B60F1" w:rsidP="007B60F1">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Advances, deposits and prepayments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DAFF522"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311,692,999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25BCAF5"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2.23%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85D5ED"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270,311,098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76C8C0F"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2.16%</w:t>
            </w:r>
          </w:p>
        </w:tc>
      </w:tr>
      <w:tr w:rsidR="007B60F1" w:rsidRPr="008D5A2C" w14:paraId="1873AE1E" w14:textId="77777777" w:rsidTr="007B60F1">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7ACB8C" w14:textId="77777777" w:rsidR="007B60F1" w:rsidRPr="008D5A2C" w:rsidRDefault="007B60F1" w:rsidP="007B60F1">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FBCC2" w14:textId="77777777" w:rsidR="007B60F1" w:rsidRPr="008D5A2C" w:rsidRDefault="007B60F1" w:rsidP="007B60F1">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Advance income tax</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5944E8"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3,865,788,064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5B5375F"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27.60%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41A0F1C"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3,588,659,675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6C2563F"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28.67%</w:t>
            </w:r>
          </w:p>
        </w:tc>
      </w:tr>
      <w:tr w:rsidR="007B60F1" w:rsidRPr="008D5A2C" w14:paraId="729FABCD" w14:textId="77777777" w:rsidTr="007B60F1">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EB78DC" w14:textId="77777777" w:rsidR="007B60F1" w:rsidRPr="008D5A2C" w:rsidRDefault="007B60F1" w:rsidP="007B60F1">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86018" w14:textId="77777777" w:rsidR="007B60F1" w:rsidRPr="008D5A2C" w:rsidRDefault="007B60F1" w:rsidP="007B60F1">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Cash and cash equivalents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B6032"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2,276,654,664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63228"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16.25%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F1A20"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1,949,194,840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59FF31"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15.57%</w:t>
            </w:r>
          </w:p>
        </w:tc>
      </w:tr>
      <w:tr w:rsidR="007B60F1" w:rsidRPr="008D5A2C" w14:paraId="546E898B" w14:textId="77777777" w:rsidTr="007B60F1">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8ECFBB" w14:textId="77777777" w:rsidR="007B60F1" w:rsidRPr="008D5A2C" w:rsidRDefault="007B60F1" w:rsidP="007B60F1">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current assets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4274D"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10,670,937,716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4A43D"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76.18%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DAE53"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8,843,956,241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D56AC9"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70.66%</w:t>
            </w:r>
          </w:p>
        </w:tc>
      </w:tr>
      <w:tr w:rsidR="007B60F1" w:rsidRPr="008D5A2C" w14:paraId="0E9EE628" w14:textId="77777777" w:rsidTr="007B60F1">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9F823F" w14:textId="77777777" w:rsidR="007B60F1" w:rsidRPr="008D5A2C" w:rsidRDefault="007B60F1" w:rsidP="007B60F1">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assets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4822E" w14:textId="77777777" w:rsidR="007B60F1" w:rsidRPr="008D5A2C" w:rsidRDefault="007B60F1" w:rsidP="007B60F1">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14,007,657,968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12E9A3" w14:textId="77777777" w:rsidR="007B60F1" w:rsidRPr="008D5A2C" w:rsidRDefault="007B60F1" w:rsidP="007B60F1">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100.00%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9A04A0" w14:textId="77777777" w:rsidR="007B60F1" w:rsidRPr="008D5A2C" w:rsidRDefault="007B60F1" w:rsidP="007B60F1">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12,515,428,844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B07C56" w14:textId="77777777" w:rsidR="007B60F1" w:rsidRPr="008D5A2C" w:rsidRDefault="007B60F1" w:rsidP="007B60F1">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100.00%</w:t>
            </w:r>
          </w:p>
        </w:tc>
      </w:tr>
      <w:tr w:rsidR="007B60F1" w:rsidRPr="008D5A2C" w14:paraId="529E8993" w14:textId="77777777" w:rsidTr="007B60F1">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F04A34" w14:textId="77777777" w:rsidR="007B60F1" w:rsidRPr="008D5A2C" w:rsidRDefault="007B60F1" w:rsidP="007B60F1">
            <w:pPr>
              <w:spacing w:after="0" w:line="240" w:lineRule="auto"/>
              <w:jc w:val="right"/>
              <w:rPr>
                <w:rFonts w:ascii="Times New Roman" w:eastAsia="Times New Roman" w:hAnsi="Times New Roman" w:cs="Times New Roman"/>
                <w:b/>
                <w:bCs/>
                <w:color w:val="EA4335"/>
                <w:sz w:val="24"/>
                <w:szCs w:val="24"/>
                <w:u w:val="single"/>
              </w:rPr>
            </w:pPr>
          </w:p>
        </w:tc>
        <w:tc>
          <w:tcPr>
            <w:tcW w:w="0" w:type="auto"/>
            <w:gridSpan w:val="4"/>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B4CD0" w14:textId="77777777" w:rsidR="007B60F1" w:rsidRPr="008D5A2C" w:rsidRDefault="007B60F1" w:rsidP="007B60F1">
            <w:pPr>
              <w:spacing w:after="0" w:line="240" w:lineRule="auto"/>
              <w:rPr>
                <w:rFonts w:ascii="Times New Roman" w:eastAsia="Times New Roman" w:hAnsi="Times New Roman" w:cs="Times New Roman"/>
                <w:sz w:val="24"/>
                <w:szCs w:val="24"/>
              </w:rPr>
            </w:pPr>
          </w:p>
        </w:tc>
      </w:tr>
      <w:tr w:rsidR="007B60F1" w:rsidRPr="008D5A2C" w14:paraId="11317CA5" w14:textId="77777777" w:rsidTr="007B60F1">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10B2B8" w14:textId="77777777" w:rsidR="007B60F1" w:rsidRPr="008D5A2C" w:rsidRDefault="007B60F1" w:rsidP="007B60F1">
            <w:pPr>
              <w:spacing w:after="0" w:line="240" w:lineRule="auto"/>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Equity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A504A0" w14:textId="77777777" w:rsidR="007B60F1" w:rsidRPr="008D5A2C" w:rsidRDefault="007B60F1" w:rsidP="007B60F1">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3AF486A" w14:textId="77777777" w:rsidR="007B60F1" w:rsidRPr="008D5A2C" w:rsidRDefault="007B60F1" w:rsidP="007B60F1">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679DFA1" w14:textId="77777777" w:rsidR="007B60F1" w:rsidRPr="008D5A2C" w:rsidRDefault="007B60F1" w:rsidP="007B60F1">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84E426" w14:textId="77777777" w:rsidR="007B60F1" w:rsidRPr="008D5A2C" w:rsidRDefault="007B60F1" w:rsidP="007B60F1">
            <w:pPr>
              <w:spacing w:after="0" w:line="240" w:lineRule="auto"/>
              <w:rPr>
                <w:rFonts w:ascii="Times New Roman" w:eastAsia="Times New Roman" w:hAnsi="Times New Roman" w:cs="Times New Roman"/>
                <w:sz w:val="24"/>
                <w:szCs w:val="24"/>
              </w:rPr>
            </w:pPr>
          </w:p>
        </w:tc>
      </w:tr>
      <w:tr w:rsidR="007B60F1" w:rsidRPr="008D5A2C" w14:paraId="2DDCDAA4" w14:textId="77777777" w:rsidTr="007B60F1">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877CB7" w14:textId="77777777" w:rsidR="007B60F1" w:rsidRPr="008D5A2C" w:rsidRDefault="007B60F1" w:rsidP="007B60F1">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849DB" w14:textId="77777777" w:rsidR="007B60F1" w:rsidRPr="008D5A2C" w:rsidRDefault="007B60F1" w:rsidP="007B60F1">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Share capital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8C61414"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4,279,687,010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1FCFB9C"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30.55%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14D8049"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4,279,687,010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3F70F2"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34.20%</w:t>
            </w:r>
          </w:p>
        </w:tc>
      </w:tr>
      <w:tr w:rsidR="007B60F1" w:rsidRPr="008D5A2C" w14:paraId="7893CC15" w14:textId="77777777" w:rsidTr="007B60F1">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CBCA08B" w14:textId="77777777" w:rsidR="007B60F1" w:rsidRPr="008D5A2C" w:rsidRDefault="007B60F1" w:rsidP="007B60F1">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67BB9B" w14:textId="77777777" w:rsidR="007B60F1" w:rsidRPr="008D5A2C" w:rsidRDefault="007B60F1" w:rsidP="007B60F1">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Share premium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594EB40"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1,473,647,979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D11A3BC"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10.52%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C32096"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1,473,647,979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C60AA8"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11.77%</w:t>
            </w:r>
          </w:p>
        </w:tc>
      </w:tr>
      <w:tr w:rsidR="007B60F1" w:rsidRPr="008D5A2C" w14:paraId="07EC559F" w14:textId="77777777" w:rsidTr="007B60F1">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0947F9" w14:textId="77777777" w:rsidR="007B60F1" w:rsidRPr="008D5A2C" w:rsidRDefault="007B60F1" w:rsidP="007B60F1">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1B0F85" w14:textId="77777777" w:rsidR="007B60F1" w:rsidRPr="008D5A2C" w:rsidRDefault="007B60F1" w:rsidP="007B60F1">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Retained earnings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F4905"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1,747,192,779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110748"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12.47%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510D0D"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1,269,975,797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6E98E5"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10.15%</w:t>
            </w:r>
          </w:p>
        </w:tc>
      </w:tr>
      <w:tr w:rsidR="007B60F1" w:rsidRPr="008D5A2C" w14:paraId="497750AD" w14:textId="77777777" w:rsidTr="007B60F1">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9D72BB" w14:textId="77777777" w:rsidR="007B60F1" w:rsidRPr="008D5A2C" w:rsidRDefault="007B60F1" w:rsidP="007B60F1">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Equity attributable to equity holders of the company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3472BBB"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7,500,527,768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C655676"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53.55%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6B2C92F"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7,023,310,786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3DCD22A"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56.12%</w:t>
            </w:r>
          </w:p>
        </w:tc>
      </w:tr>
      <w:tr w:rsidR="007B60F1" w:rsidRPr="008D5A2C" w14:paraId="730DF13B" w14:textId="77777777" w:rsidTr="007B60F1">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15ED844" w14:textId="77777777" w:rsidR="007B60F1" w:rsidRPr="008D5A2C" w:rsidRDefault="007B60F1" w:rsidP="007B60F1">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Non-controlling interests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9B4CE5"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1,418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1BCC5"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138CCB"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1,314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0D4B49"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0.00%</w:t>
            </w:r>
          </w:p>
        </w:tc>
      </w:tr>
      <w:tr w:rsidR="007B60F1" w:rsidRPr="008D5A2C" w14:paraId="2FD11071" w14:textId="77777777" w:rsidTr="007B60F1">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EC49BC" w14:textId="77777777" w:rsidR="007B60F1" w:rsidRPr="008D5A2C" w:rsidRDefault="007B60F1" w:rsidP="007B60F1">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Equity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5A151"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7,500,529,186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A692E"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53.55%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C1F1DC"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7,023,312,100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87158"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56.12%</w:t>
            </w:r>
          </w:p>
        </w:tc>
      </w:tr>
      <w:tr w:rsidR="007B60F1" w:rsidRPr="008D5A2C" w14:paraId="075AC46A" w14:textId="77777777" w:rsidTr="007B60F1">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1B567E" w14:textId="34F91718" w:rsidR="006D3B2C" w:rsidRDefault="006D3B2C" w:rsidP="008D5A2C">
            <w:pPr>
              <w:spacing w:after="0" w:line="240" w:lineRule="auto"/>
              <w:rPr>
                <w:rFonts w:ascii="Times New Roman" w:eastAsia="Times New Roman" w:hAnsi="Times New Roman" w:cs="Times New Roman"/>
                <w:color w:val="EA4335"/>
                <w:sz w:val="24"/>
                <w:szCs w:val="24"/>
              </w:rPr>
            </w:pPr>
          </w:p>
          <w:p w14:paraId="52F7B43B" w14:textId="77777777" w:rsidR="00363493" w:rsidRDefault="00363493" w:rsidP="008D5A2C">
            <w:pPr>
              <w:spacing w:after="0" w:line="240" w:lineRule="auto"/>
              <w:rPr>
                <w:rFonts w:ascii="Times New Roman" w:eastAsia="Times New Roman" w:hAnsi="Times New Roman" w:cs="Times New Roman"/>
                <w:color w:val="EA4335"/>
                <w:sz w:val="24"/>
                <w:szCs w:val="24"/>
              </w:rPr>
            </w:pPr>
          </w:p>
          <w:p w14:paraId="02707FDE" w14:textId="78D7A67F" w:rsidR="008D5A2C" w:rsidRPr="008D5A2C" w:rsidRDefault="008D5A2C" w:rsidP="008D5A2C">
            <w:pPr>
              <w:spacing w:after="0" w:line="240" w:lineRule="auto"/>
              <w:rPr>
                <w:rFonts w:ascii="Times New Roman" w:eastAsia="Times New Roman" w:hAnsi="Times New Roman" w:cs="Times New Roman"/>
                <w:color w:val="EA4335"/>
                <w:sz w:val="24"/>
                <w:szCs w:val="24"/>
              </w:rPr>
            </w:pPr>
          </w:p>
        </w:tc>
        <w:tc>
          <w:tcPr>
            <w:tcW w:w="0" w:type="auto"/>
            <w:gridSpan w:val="4"/>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FEB2A6" w14:textId="77777777" w:rsidR="007B60F1" w:rsidRPr="008D5A2C" w:rsidRDefault="007B60F1" w:rsidP="007B60F1">
            <w:pPr>
              <w:spacing w:after="0" w:line="240" w:lineRule="auto"/>
              <w:rPr>
                <w:rFonts w:ascii="Times New Roman" w:eastAsia="Times New Roman" w:hAnsi="Times New Roman" w:cs="Times New Roman"/>
                <w:sz w:val="24"/>
                <w:szCs w:val="24"/>
              </w:rPr>
            </w:pPr>
          </w:p>
          <w:p w14:paraId="30E61FB2" w14:textId="5BA7E4BB" w:rsidR="006D3B2C" w:rsidRPr="008D5A2C" w:rsidRDefault="006D3B2C" w:rsidP="007B60F1">
            <w:pPr>
              <w:spacing w:after="0" w:line="240" w:lineRule="auto"/>
              <w:rPr>
                <w:rFonts w:ascii="Times New Roman" w:eastAsia="Times New Roman" w:hAnsi="Times New Roman" w:cs="Times New Roman"/>
                <w:sz w:val="24"/>
                <w:szCs w:val="24"/>
              </w:rPr>
            </w:pPr>
          </w:p>
        </w:tc>
      </w:tr>
      <w:tr w:rsidR="007B60F1" w:rsidRPr="008D5A2C" w14:paraId="448DB79E" w14:textId="77777777" w:rsidTr="007B60F1">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2DCB55" w14:textId="77777777" w:rsidR="007B60F1" w:rsidRPr="008D5A2C" w:rsidRDefault="007B60F1" w:rsidP="007B60F1">
            <w:pPr>
              <w:spacing w:after="0" w:line="240" w:lineRule="auto"/>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lastRenderedPageBreak/>
              <w:t>Liabilities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7DE57E4" w14:textId="77777777" w:rsidR="007B60F1" w:rsidRPr="008D5A2C" w:rsidRDefault="007B60F1" w:rsidP="007B60F1">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7DEA1C3" w14:textId="77777777" w:rsidR="007B60F1" w:rsidRPr="008D5A2C" w:rsidRDefault="007B60F1" w:rsidP="007B60F1">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F0B12C" w14:textId="77777777" w:rsidR="007B60F1" w:rsidRPr="008D5A2C" w:rsidRDefault="007B60F1" w:rsidP="007B60F1">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C9BE13" w14:textId="77777777" w:rsidR="007B60F1" w:rsidRPr="008D5A2C" w:rsidRDefault="007B60F1" w:rsidP="007B60F1">
            <w:pPr>
              <w:spacing w:after="0" w:line="240" w:lineRule="auto"/>
              <w:rPr>
                <w:rFonts w:ascii="Times New Roman" w:eastAsia="Times New Roman" w:hAnsi="Times New Roman" w:cs="Times New Roman"/>
                <w:sz w:val="24"/>
                <w:szCs w:val="24"/>
              </w:rPr>
            </w:pPr>
          </w:p>
        </w:tc>
      </w:tr>
      <w:tr w:rsidR="007B60F1" w:rsidRPr="008D5A2C" w14:paraId="1CA7E0B0" w14:textId="77777777" w:rsidTr="007B60F1">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CA04A4" w14:textId="77777777" w:rsidR="007B60F1" w:rsidRPr="008D5A2C" w:rsidRDefault="007B60F1" w:rsidP="007B60F1">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20ABB1" w14:textId="77777777" w:rsidR="007B60F1" w:rsidRPr="008D5A2C" w:rsidRDefault="007B60F1" w:rsidP="007B60F1">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Deferred tax liability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679445"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139,829,250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0AFF549"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1.00%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961994E"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191,761,301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043307C"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1.53%</w:t>
            </w:r>
          </w:p>
        </w:tc>
      </w:tr>
      <w:tr w:rsidR="007B60F1" w:rsidRPr="008D5A2C" w14:paraId="5E16908D" w14:textId="77777777" w:rsidTr="007B60F1">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F637908" w14:textId="77777777" w:rsidR="007B60F1" w:rsidRPr="008D5A2C" w:rsidRDefault="007B60F1" w:rsidP="007B60F1">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27117B" w14:textId="77777777" w:rsidR="007B60F1" w:rsidRPr="008D5A2C" w:rsidRDefault="007B60F1" w:rsidP="007B60F1">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Lease liability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D672FA"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4,904,896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05ABC0"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9AB0CE"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9,291,390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7D9053"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0.07%</w:t>
            </w:r>
          </w:p>
        </w:tc>
      </w:tr>
      <w:tr w:rsidR="007B60F1" w:rsidRPr="008D5A2C" w14:paraId="6A72B25E" w14:textId="77777777" w:rsidTr="007B60F1">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B4473E" w14:textId="77777777" w:rsidR="007B60F1" w:rsidRPr="008D5A2C" w:rsidRDefault="007B60F1" w:rsidP="007B60F1">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non-current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1DDD14"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144,734,146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73404"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5338B8"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201,052,691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B3DEB0"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1.61%</w:t>
            </w:r>
          </w:p>
        </w:tc>
      </w:tr>
      <w:tr w:rsidR="007B60F1" w:rsidRPr="008D5A2C" w14:paraId="1BCF9A55" w14:textId="77777777" w:rsidTr="007B60F1">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31B556"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68162" w14:textId="77777777" w:rsidR="007B60F1" w:rsidRPr="008D5A2C" w:rsidRDefault="007B60F1" w:rsidP="007B60F1">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Borrowings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F9E379D"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430,408,117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3C83F8E"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3.07%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43AE2F0"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119,940,905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20B514"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0.96%</w:t>
            </w:r>
          </w:p>
        </w:tc>
      </w:tr>
      <w:tr w:rsidR="007B60F1" w:rsidRPr="008D5A2C" w14:paraId="74352D63" w14:textId="77777777" w:rsidTr="007B60F1">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606F19" w14:textId="77777777" w:rsidR="007B60F1" w:rsidRPr="008D5A2C" w:rsidRDefault="007B60F1" w:rsidP="007B60F1">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92B8BF" w14:textId="77777777" w:rsidR="007B60F1" w:rsidRPr="008D5A2C" w:rsidRDefault="007B60F1" w:rsidP="007B60F1">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Lease liability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3C646BC"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4,809,657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89481D9"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0.03%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4463CB9"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4,505,188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5944559"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0.04%</w:t>
            </w:r>
          </w:p>
        </w:tc>
      </w:tr>
      <w:tr w:rsidR="007B60F1" w:rsidRPr="008D5A2C" w14:paraId="1C0D4C22" w14:textId="77777777" w:rsidTr="007B60F1">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71B28CD" w14:textId="77777777" w:rsidR="007B60F1" w:rsidRPr="008D5A2C" w:rsidRDefault="007B60F1" w:rsidP="007B60F1">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F90170" w14:textId="77777777" w:rsidR="007B60F1" w:rsidRPr="008D5A2C" w:rsidRDefault="007B60F1" w:rsidP="007B60F1">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Trade and other payables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6B8EBAC"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885,084,814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F35F1FC"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6.32%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3913BD8"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625,493,472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5B1AB81"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5.00%</w:t>
            </w:r>
          </w:p>
        </w:tc>
      </w:tr>
      <w:tr w:rsidR="007B60F1" w:rsidRPr="008D5A2C" w14:paraId="2445BD92" w14:textId="77777777" w:rsidTr="007B60F1">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2E66C7" w14:textId="77777777" w:rsidR="007B60F1" w:rsidRPr="008D5A2C" w:rsidRDefault="007B60F1" w:rsidP="007B60F1">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29C380" w14:textId="77777777" w:rsidR="007B60F1" w:rsidRPr="008D5A2C" w:rsidRDefault="007B60F1" w:rsidP="007B60F1">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Unclaimed dividend payable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3DCBDB"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11,764,448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C27FE7"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0.08%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EB197C3"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49,576,141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E17DB52"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0.40%</w:t>
            </w:r>
          </w:p>
        </w:tc>
      </w:tr>
      <w:tr w:rsidR="007B60F1" w:rsidRPr="008D5A2C" w14:paraId="394CE28B" w14:textId="77777777" w:rsidTr="007B60F1">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86495B" w14:textId="77777777" w:rsidR="007B60F1" w:rsidRPr="008D5A2C" w:rsidRDefault="007B60F1" w:rsidP="007B60F1">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B8EE32" w14:textId="77777777" w:rsidR="007B60F1" w:rsidRPr="008D5A2C" w:rsidRDefault="007B60F1" w:rsidP="007B60F1">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Accrued expenses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596A83E"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758,212,444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FC10F37"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5.41%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C718FC4"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520,281,836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A5236C"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4.16%</w:t>
            </w:r>
          </w:p>
        </w:tc>
      </w:tr>
      <w:tr w:rsidR="007B60F1" w:rsidRPr="008D5A2C" w14:paraId="2C4144BF" w14:textId="77777777" w:rsidTr="007B60F1">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9BAF29" w14:textId="77777777" w:rsidR="007B60F1" w:rsidRPr="008D5A2C" w:rsidRDefault="007B60F1" w:rsidP="007B60F1">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9B885E" w14:textId="77777777" w:rsidR="007B60F1" w:rsidRPr="008D5A2C" w:rsidRDefault="007B60F1" w:rsidP="007B60F1">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Provision for income tax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B5B22"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4,272,115,156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741127"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30.50%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C2CAED"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3,971,266,511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EFC40E"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31.73%</w:t>
            </w:r>
          </w:p>
        </w:tc>
      </w:tr>
      <w:tr w:rsidR="007B60F1" w:rsidRPr="008D5A2C" w14:paraId="259A65C6" w14:textId="77777777" w:rsidTr="007B60F1">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F7305F" w14:textId="77777777" w:rsidR="007B60F1" w:rsidRPr="008D5A2C" w:rsidRDefault="007B60F1" w:rsidP="007B60F1">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current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07964F"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6,362,394,636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1E40D2"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45.42%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A99640"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5,291,064,053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5E68C"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42.28%</w:t>
            </w:r>
          </w:p>
        </w:tc>
      </w:tr>
      <w:tr w:rsidR="007B60F1" w:rsidRPr="008D5A2C" w14:paraId="6969E222" w14:textId="77777777" w:rsidTr="007B60F1">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3F1966" w14:textId="77777777" w:rsidR="007B60F1" w:rsidRPr="008D5A2C" w:rsidRDefault="007B60F1" w:rsidP="007B60F1">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BE27F0"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6,507,128,782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0ED968"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46.45%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B765F6" w14:textId="77777777" w:rsidR="007B60F1" w:rsidRPr="008D5A2C" w:rsidRDefault="007B60F1" w:rsidP="007B60F1">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5,492,116,744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F7FE3" w14:textId="77777777" w:rsidR="007B60F1" w:rsidRPr="008D5A2C" w:rsidRDefault="007B60F1" w:rsidP="007B60F1">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43.88%</w:t>
            </w:r>
          </w:p>
        </w:tc>
      </w:tr>
      <w:tr w:rsidR="007B60F1" w:rsidRPr="008D5A2C" w14:paraId="6C0A489B" w14:textId="77777777" w:rsidTr="007B60F1">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1514CF" w14:textId="77777777" w:rsidR="007B60F1" w:rsidRPr="008D5A2C" w:rsidRDefault="007B60F1" w:rsidP="007B60F1">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equity and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CC169A" w14:textId="77777777" w:rsidR="007B60F1" w:rsidRPr="008D5A2C" w:rsidRDefault="007B60F1" w:rsidP="007B60F1">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14,007,657,968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BDDC7" w14:textId="77777777" w:rsidR="007B60F1" w:rsidRPr="008D5A2C" w:rsidRDefault="007B60F1" w:rsidP="007B60F1">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100.00%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C7C7E0" w14:textId="77777777" w:rsidR="007B60F1" w:rsidRPr="008D5A2C" w:rsidRDefault="007B60F1" w:rsidP="007B60F1">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12,515,428,844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4BB923" w14:textId="77777777" w:rsidR="007B60F1" w:rsidRPr="008D5A2C" w:rsidRDefault="007B60F1" w:rsidP="007B60F1">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100.00%</w:t>
            </w:r>
          </w:p>
        </w:tc>
      </w:tr>
    </w:tbl>
    <w:p w14:paraId="20EFF081" w14:textId="77777777" w:rsidR="00A02106" w:rsidRPr="00363493" w:rsidRDefault="00A02106" w:rsidP="004B5460">
      <w:pPr>
        <w:jc w:val="both"/>
        <w:rPr>
          <w:rFonts w:ascii="Times New Roman" w:hAnsi="Times New Roman" w:cs="Times New Roman"/>
          <w:sz w:val="8"/>
          <w:szCs w:val="8"/>
        </w:rPr>
      </w:pPr>
    </w:p>
    <w:p w14:paraId="0DD3DF50" w14:textId="499E5315" w:rsidR="008D5A2C" w:rsidRDefault="00FF40E4" w:rsidP="004B5460">
      <w:pPr>
        <w:jc w:val="both"/>
        <w:rPr>
          <w:rFonts w:ascii="Times New Roman" w:hAnsi="Times New Roman" w:cs="Times New Roman"/>
          <w:sz w:val="24"/>
          <w:szCs w:val="24"/>
        </w:rPr>
      </w:pPr>
      <w:r w:rsidRPr="008D5A2C">
        <w:rPr>
          <w:rFonts w:ascii="Times New Roman" w:hAnsi="Times New Roman" w:cs="Times New Roman"/>
          <w:sz w:val="24"/>
          <w:szCs w:val="24"/>
        </w:rPr>
        <w:t xml:space="preserve">For 2021, the </w:t>
      </w:r>
      <w:r w:rsidR="00FA4335" w:rsidRPr="008D5A2C">
        <w:rPr>
          <w:rFonts w:ascii="Times New Roman" w:hAnsi="Times New Roman" w:cs="Times New Roman"/>
          <w:sz w:val="24"/>
          <w:szCs w:val="24"/>
        </w:rPr>
        <w:t>A</w:t>
      </w:r>
      <w:r w:rsidRPr="008D5A2C">
        <w:rPr>
          <w:rFonts w:ascii="Times New Roman" w:hAnsi="Times New Roman" w:cs="Times New Roman"/>
          <w:sz w:val="24"/>
          <w:szCs w:val="24"/>
        </w:rPr>
        <w:t xml:space="preserve">ssets are mostly comprised of </w:t>
      </w:r>
      <w:r w:rsidR="00FA4335" w:rsidRPr="008D5A2C">
        <w:rPr>
          <w:rFonts w:ascii="Times New Roman" w:hAnsi="Times New Roman" w:cs="Times New Roman"/>
          <w:sz w:val="24"/>
          <w:szCs w:val="24"/>
        </w:rPr>
        <w:t>C</w:t>
      </w:r>
      <w:r w:rsidRPr="008D5A2C">
        <w:rPr>
          <w:rFonts w:ascii="Times New Roman" w:hAnsi="Times New Roman" w:cs="Times New Roman"/>
          <w:sz w:val="24"/>
          <w:szCs w:val="24"/>
        </w:rPr>
        <w:t xml:space="preserve">urrent </w:t>
      </w:r>
      <w:r w:rsidR="00FA4335" w:rsidRPr="008D5A2C">
        <w:rPr>
          <w:rFonts w:ascii="Times New Roman" w:hAnsi="Times New Roman" w:cs="Times New Roman"/>
          <w:sz w:val="24"/>
          <w:szCs w:val="24"/>
        </w:rPr>
        <w:t>A</w:t>
      </w:r>
      <w:r w:rsidRPr="008D5A2C">
        <w:rPr>
          <w:rFonts w:ascii="Times New Roman" w:hAnsi="Times New Roman" w:cs="Times New Roman"/>
          <w:sz w:val="24"/>
          <w:szCs w:val="24"/>
        </w:rPr>
        <w:t>ssets taking 76.18%</w:t>
      </w:r>
      <w:r w:rsidR="00455442" w:rsidRPr="008D5A2C">
        <w:rPr>
          <w:rFonts w:ascii="Times New Roman" w:hAnsi="Times New Roman" w:cs="Times New Roman"/>
          <w:sz w:val="24"/>
          <w:szCs w:val="24"/>
        </w:rPr>
        <w:t>, a considerable increase from 70.66% of 2020.</w:t>
      </w:r>
      <w:r w:rsidRPr="008D5A2C">
        <w:rPr>
          <w:rFonts w:ascii="Times New Roman" w:hAnsi="Times New Roman" w:cs="Times New Roman"/>
          <w:sz w:val="24"/>
          <w:szCs w:val="24"/>
        </w:rPr>
        <w:t xml:space="preserve"> </w:t>
      </w:r>
      <w:r w:rsidR="00455442" w:rsidRPr="008D5A2C">
        <w:rPr>
          <w:rFonts w:ascii="Times New Roman" w:hAnsi="Times New Roman" w:cs="Times New Roman"/>
          <w:sz w:val="24"/>
          <w:szCs w:val="24"/>
        </w:rPr>
        <w:t>W</w:t>
      </w:r>
      <w:r w:rsidRPr="008D5A2C">
        <w:rPr>
          <w:rFonts w:ascii="Times New Roman" w:hAnsi="Times New Roman" w:cs="Times New Roman"/>
          <w:sz w:val="24"/>
          <w:szCs w:val="24"/>
        </w:rPr>
        <w:t xml:space="preserve">hile the </w:t>
      </w:r>
      <w:r w:rsidR="00FA4335" w:rsidRPr="008D5A2C">
        <w:rPr>
          <w:rFonts w:ascii="Times New Roman" w:hAnsi="Times New Roman" w:cs="Times New Roman"/>
          <w:sz w:val="24"/>
          <w:szCs w:val="24"/>
        </w:rPr>
        <w:t>N</w:t>
      </w:r>
      <w:r w:rsidRPr="008D5A2C">
        <w:rPr>
          <w:rFonts w:ascii="Times New Roman" w:hAnsi="Times New Roman" w:cs="Times New Roman"/>
          <w:sz w:val="24"/>
          <w:szCs w:val="24"/>
        </w:rPr>
        <w:t xml:space="preserve">on-current </w:t>
      </w:r>
      <w:r w:rsidR="00FA4335" w:rsidRPr="008D5A2C">
        <w:rPr>
          <w:rFonts w:ascii="Times New Roman" w:hAnsi="Times New Roman" w:cs="Times New Roman"/>
          <w:sz w:val="24"/>
          <w:szCs w:val="24"/>
        </w:rPr>
        <w:t>A</w:t>
      </w:r>
      <w:r w:rsidRPr="008D5A2C">
        <w:rPr>
          <w:rFonts w:ascii="Times New Roman" w:hAnsi="Times New Roman" w:cs="Times New Roman"/>
          <w:sz w:val="24"/>
          <w:szCs w:val="24"/>
        </w:rPr>
        <w:t xml:space="preserve">ssets </w:t>
      </w:r>
      <w:r w:rsidR="00455442" w:rsidRPr="008D5A2C">
        <w:rPr>
          <w:rFonts w:ascii="Times New Roman" w:hAnsi="Times New Roman" w:cs="Times New Roman"/>
          <w:sz w:val="24"/>
          <w:szCs w:val="24"/>
        </w:rPr>
        <w:t>took</w:t>
      </w:r>
      <w:r w:rsidRPr="008D5A2C">
        <w:rPr>
          <w:rFonts w:ascii="Times New Roman" w:hAnsi="Times New Roman" w:cs="Times New Roman"/>
          <w:sz w:val="24"/>
          <w:szCs w:val="24"/>
        </w:rPr>
        <w:t xml:space="preserve"> only 23.82%</w:t>
      </w:r>
      <w:r w:rsidR="00922497" w:rsidRPr="008D5A2C">
        <w:rPr>
          <w:rFonts w:ascii="Times New Roman" w:hAnsi="Times New Roman" w:cs="Times New Roman"/>
          <w:sz w:val="24"/>
          <w:szCs w:val="24"/>
        </w:rPr>
        <w:t xml:space="preserve"> which fell from 29.34% in 2020</w:t>
      </w:r>
      <w:r w:rsidRPr="008D5A2C">
        <w:rPr>
          <w:rFonts w:ascii="Times New Roman" w:hAnsi="Times New Roman" w:cs="Times New Roman"/>
          <w:sz w:val="24"/>
          <w:szCs w:val="24"/>
        </w:rPr>
        <w:t xml:space="preserve">. Among the </w:t>
      </w:r>
      <w:r w:rsidR="00FA4335" w:rsidRPr="008D5A2C">
        <w:rPr>
          <w:rFonts w:ascii="Times New Roman" w:hAnsi="Times New Roman" w:cs="Times New Roman"/>
          <w:sz w:val="24"/>
          <w:szCs w:val="24"/>
        </w:rPr>
        <w:t>C</w:t>
      </w:r>
      <w:r w:rsidRPr="008D5A2C">
        <w:rPr>
          <w:rFonts w:ascii="Times New Roman" w:hAnsi="Times New Roman" w:cs="Times New Roman"/>
          <w:sz w:val="24"/>
          <w:szCs w:val="24"/>
        </w:rPr>
        <w:t xml:space="preserve">urrent </w:t>
      </w:r>
      <w:r w:rsidR="00FA4335" w:rsidRPr="008D5A2C">
        <w:rPr>
          <w:rFonts w:ascii="Times New Roman" w:hAnsi="Times New Roman" w:cs="Times New Roman"/>
          <w:sz w:val="24"/>
          <w:szCs w:val="24"/>
        </w:rPr>
        <w:t>A</w:t>
      </w:r>
      <w:r w:rsidRPr="008D5A2C">
        <w:rPr>
          <w:rFonts w:ascii="Times New Roman" w:hAnsi="Times New Roman" w:cs="Times New Roman"/>
          <w:sz w:val="24"/>
          <w:szCs w:val="24"/>
        </w:rPr>
        <w:t xml:space="preserve">ssets, the </w:t>
      </w:r>
      <w:r w:rsidR="00FA4335" w:rsidRPr="008D5A2C">
        <w:rPr>
          <w:rFonts w:ascii="Times New Roman" w:hAnsi="Times New Roman" w:cs="Times New Roman"/>
          <w:sz w:val="24"/>
          <w:szCs w:val="24"/>
        </w:rPr>
        <w:t>P</w:t>
      </w:r>
      <w:r w:rsidRPr="008D5A2C">
        <w:rPr>
          <w:rFonts w:ascii="Times New Roman" w:hAnsi="Times New Roman" w:cs="Times New Roman"/>
          <w:sz w:val="24"/>
          <w:szCs w:val="24"/>
        </w:rPr>
        <w:t xml:space="preserve">roperty, </w:t>
      </w:r>
      <w:r w:rsidR="00FA4335" w:rsidRPr="008D5A2C">
        <w:rPr>
          <w:rFonts w:ascii="Times New Roman" w:hAnsi="Times New Roman" w:cs="Times New Roman"/>
          <w:sz w:val="24"/>
          <w:szCs w:val="24"/>
        </w:rPr>
        <w:t>P</w:t>
      </w:r>
      <w:r w:rsidRPr="008D5A2C">
        <w:rPr>
          <w:rFonts w:ascii="Times New Roman" w:hAnsi="Times New Roman" w:cs="Times New Roman"/>
          <w:sz w:val="24"/>
          <w:szCs w:val="24"/>
        </w:rPr>
        <w:t xml:space="preserve">lant and </w:t>
      </w:r>
      <w:r w:rsidR="00FA4335" w:rsidRPr="008D5A2C">
        <w:rPr>
          <w:rFonts w:ascii="Times New Roman" w:hAnsi="Times New Roman" w:cs="Times New Roman"/>
          <w:sz w:val="24"/>
          <w:szCs w:val="24"/>
        </w:rPr>
        <w:t>E</w:t>
      </w:r>
      <w:r w:rsidRPr="008D5A2C">
        <w:rPr>
          <w:rFonts w:ascii="Times New Roman" w:hAnsi="Times New Roman" w:cs="Times New Roman"/>
          <w:sz w:val="24"/>
          <w:szCs w:val="24"/>
        </w:rPr>
        <w:t xml:space="preserve">quipment is the major contributor taking 19.99% of the </w:t>
      </w:r>
      <w:r w:rsidR="00FA4335" w:rsidRPr="008D5A2C">
        <w:rPr>
          <w:rFonts w:ascii="Times New Roman" w:hAnsi="Times New Roman" w:cs="Times New Roman"/>
          <w:sz w:val="24"/>
          <w:szCs w:val="24"/>
        </w:rPr>
        <w:t>T</w:t>
      </w:r>
      <w:r w:rsidRPr="008D5A2C">
        <w:rPr>
          <w:rFonts w:ascii="Times New Roman" w:hAnsi="Times New Roman" w:cs="Times New Roman"/>
          <w:sz w:val="24"/>
          <w:szCs w:val="24"/>
        </w:rPr>
        <w:t>otal</w:t>
      </w:r>
      <w:r w:rsidR="00455442" w:rsidRPr="008D5A2C">
        <w:rPr>
          <w:rFonts w:ascii="Times New Roman" w:hAnsi="Times New Roman" w:cs="Times New Roman"/>
          <w:sz w:val="24"/>
          <w:szCs w:val="24"/>
        </w:rPr>
        <w:t xml:space="preserve"> </w:t>
      </w:r>
      <w:r w:rsidR="00FA4335" w:rsidRPr="008D5A2C">
        <w:rPr>
          <w:rFonts w:ascii="Times New Roman" w:hAnsi="Times New Roman" w:cs="Times New Roman"/>
          <w:sz w:val="24"/>
          <w:szCs w:val="24"/>
        </w:rPr>
        <w:t>A</w:t>
      </w:r>
      <w:r w:rsidR="00455442" w:rsidRPr="008D5A2C">
        <w:rPr>
          <w:rFonts w:ascii="Times New Roman" w:hAnsi="Times New Roman" w:cs="Times New Roman"/>
          <w:sz w:val="24"/>
          <w:szCs w:val="24"/>
        </w:rPr>
        <w:t>ssets</w:t>
      </w:r>
      <w:r w:rsidR="00262EB6" w:rsidRPr="008D5A2C">
        <w:rPr>
          <w:rFonts w:ascii="Times New Roman" w:hAnsi="Times New Roman" w:cs="Times New Roman"/>
          <w:sz w:val="24"/>
          <w:szCs w:val="24"/>
        </w:rPr>
        <w:t>,</w:t>
      </w:r>
      <w:r w:rsidR="00922497" w:rsidRPr="008D5A2C">
        <w:rPr>
          <w:rFonts w:ascii="Times New Roman" w:hAnsi="Times New Roman" w:cs="Times New Roman"/>
          <w:sz w:val="24"/>
          <w:szCs w:val="24"/>
        </w:rPr>
        <w:t xml:space="preserve"> although</w:t>
      </w:r>
      <w:r w:rsidR="00262EB6" w:rsidRPr="008D5A2C">
        <w:rPr>
          <w:rFonts w:ascii="Times New Roman" w:hAnsi="Times New Roman" w:cs="Times New Roman"/>
          <w:sz w:val="24"/>
          <w:szCs w:val="24"/>
        </w:rPr>
        <w:t>,</w:t>
      </w:r>
      <w:r w:rsidR="00922497" w:rsidRPr="008D5A2C">
        <w:rPr>
          <w:rFonts w:ascii="Times New Roman" w:hAnsi="Times New Roman" w:cs="Times New Roman"/>
          <w:sz w:val="24"/>
          <w:szCs w:val="24"/>
        </w:rPr>
        <w:t xml:space="preserve"> decreased significantly compared to 24.67% of the previous year</w:t>
      </w:r>
      <w:r w:rsidR="00455442" w:rsidRPr="008D5A2C">
        <w:rPr>
          <w:rFonts w:ascii="Times New Roman" w:hAnsi="Times New Roman" w:cs="Times New Roman"/>
          <w:sz w:val="24"/>
          <w:szCs w:val="24"/>
        </w:rPr>
        <w:t xml:space="preserve">. </w:t>
      </w:r>
    </w:p>
    <w:p w14:paraId="59E63933" w14:textId="77777777" w:rsidR="008D5A2C" w:rsidRPr="008D5A2C" w:rsidRDefault="008D5A2C" w:rsidP="004B5460">
      <w:pPr>
        <w:jc w:val="both"/>
        <w:rPr>
          <w:rFonts w:ascii="Times New Roman" w:hAnsi="Times New Roman" w:cs="Times New Roman"/>
          <w:sz w:val="2"/>
          <w:szCs w:val="2"/>
        </w:rPr>
      </w:pPr>
    </w:p>
    <w:p w14:paraId="73074EDF" w14:textId="153B411F" w:rsidR="008D5A2C" w:rsidRDefault="008D5A2C" w:rsidP="004B5460">
      <w:pPr>
        <w:jc w:val="both"/>
        <w:rPr>
          <w:rFonts w:ascii="Times New Roman" w:hAnsi="Times New Roman" w:cs="Times New Roman"/>
          <w:sz w:val="24"/>
          <w:szCs w:val="24"/>
        </w:rPr>
      </w:pPr>
      <w:r w:rsidRPr="008D5A2C">
        <w:rPr>
          <w:rFonts w:ascii="Times New Roman" w:hAnsi="Times New Roman" w:cs="Times New Roman"/>
          <w:noProof/>
        </w:rPr>
        <w:drawing>
          <wp:inline distT="0" distB="0" distL="0" distR="0" wp14:anchorId="45687543" wp14:editId="2F5C4501">
            <wp:extent cx="6038850" cy="3572465"/>
            <wp:effectExtent l="0" t="0" r="0" b="0"/>
            <wp:docPr id="30" name="Chart 30">
              <a:extLst xmlns:a="http://schemas.openxmlformats.org/drawingml/2006/main">
                <a:ext uri="{FF2B5EF4-FFF2-40B4-BE49-F238E27FC236}">
                  <a16:creationId xmlns:a16="http://schemas.microsoft.com/office/drawing/2014/main" id="{015FD846-EA3A-493A-A872-CE81BA8922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D3DFA3C" w14:textId="77777777" w:rsidR="008D5A2C" w:rsidRDefault="008D5A2C" w:rsidP="004B5460">
      <w:pPr>
        <w:jc w:val="both"/>
        <w:rPr>
          <w:rFonts w:ascii="Times New Roman" w:hAnsi="Times New Roman" w:cs="Times New Roman"/>
          <w:sz w:val="24"/>
          <w:szCs w:val="24"/>
        </w:rPr>
      </w:pPr>
    </w:p>
    <w:p w14:paraId="572FEDB1" w14:textId="27D1D918" w:rsidR="00FF40E4" w:rsidRPr="008D5A2C" w:rsidRDefault="00455442" w:rsidP="004B5460">
      <w:pPr>
        <w:jc w:val="both"/>
        <w:rPr>
          <w:rFonts w:ascii="Times New Roman" w:hAnsi="Times New Roman" w:cs="Times New Roman"/>
          <w:sz w:val="24"/>
          <w:szCs w:val="24"/>
        </w:rPr>
      </w:pPr>
      <w:r w:rsidRPr="008D5A2C">
        <w:rPr>
          <w:rFonts w:ascii="Times New Roman" w:hAnsi="Times New Roman" w:cs="Times New Roman"/>
          <w:sz w:val="24"/>
          <w:szCs w:val="24"/>
        </w:rPr>
        <w:t xml:space="preserve">On the other hand, </w:t>
      </w:r>
      <w:r w:rsidR="00FA4335" w:rsidRPr="008D5A2C">
        <w:rPr>
          <w:rFonts w:ascii="Times New Roman" w:hAnsi="Times New Roman" w:cs="Times New Roman"/>
          <w:sz w:val="24"/>
          <w:szCs w:val="24"/>
        </w:rPr>
        <w:t>A</w:t>
      </w:r>
      <w:r w:rsidRPr="008D5A2C">
        <w:rPr>
          <w:rFonts w:ascii="Times New Roman" w:hAnsi="Times New Roman" w:cs="Times New Roman"/>
          <w:sz w:val="24"/>
          <w:szCs w:val="24"/>
        </w:rPr>
        <w:t xml:space="preserve">dvance </w:t>
      </w:r>
      <w:r w:rsidR="00FA4335" w:rsidRPr="008D5A2C">
        <w:rPr>
          <w:rFonts w:ascii="Times New Roman" w:hAnsi="Times New Roman" w:cs="Times New Roman"/>
          <w:sz w:val="24"/>
          <w:szCs w:val="24"/>
        </w:rPr>
        <w:t>I</w:t>
      </w:r>
      <w:r w:rsidRPr="008D5A2C">
        <w:rPr>
          <w:rFonts w:ascii="Times New Roman" w:hAnsi="Times New Roman" w:cs="Times New Roman"/>
          <w:sz w:val="24"/>
          <w:szCs w:val="24"/>
        </w:rPr>
        <w:t xml:space="preserve">ncome </w:t>
      </w:r>
      <w:r w:rsidR="00FA4335" w:rsidRPr="008D5A2C">
        <w:rPr>
          <w:rFonts w:ascii="Times New Roman" w:hAnsi="Times New Roman" w:cs="Times New Roman"/>
          <w:sz w:val="24"/>
          <w:szCs w:val="24"/>
        </w:rPr>
        <w:t>T</w:t>
      </w:r>
      <w:r w:rsidRPr="008D5A2C">
        <w:rPr>
          <w:rFonts w:ascii="Times New Roman" w:hAnsi="Times New Roman" w:cs="Times New Roman"/>
          <w:sz w:val="24"/>
          <w:szCs w:val="24"/>
        </w:rPr>
        <w:t xml:space="preserve">ax, </w:t>
      </w:r>
      <w:r w:rsidR="00FA4335" w:rsidRPr="008D5A2C">
        <w:rPr>
          <w:rFonts w:ascii="Times New Roman" w:hAnsi="Times New Roman" w:cs="Times New Roman"/>
          <w:sz w:val="24"/>
          <w:szCs w:val="24"/>
        </w:rPr>
        <w:t>I</w:t>
      </w:r>
      <w:r w:rsidRPr="008D5A2C">
        <w:rPr>
          <w:rFonts w:ascii="Times New Roman" w:hAnsi="Times New Roman" w:cs="Times New Roman"/>
          <w:sz w:val="24"/>
          <w:szCs w:val="24"/>
        </w:rPr>
        <w:t xml:space="preserve">nventories, </w:t>
      </w:r>
      <w:r w:rsidR="00FA4335" w:rsidRPr="008D5A2C">
        <w:rPr>
          <w:rFonts w:ascii="Times New Roman" w:hAnsi="Times New Roman" w:cs="Times New Roman"/>
          <w:sz w:val="24"/>
          <w:szCs w:val="24"/>
        </w:rPr>
        <w:t>C</w:t>
      </w:r>
      <w:r w:rsidRPr="008D5A2C">
        <w:rPr>
          <w:rFonts w:ascii="Times New Roman" w:hAnsi="Times New Roman" w:cs="Times New Roman"/>
          <w:sz w:val="24"/>
          <w:szCs w:val="24"/>
        </w:rPr>
        <w:t xml:space="preserve">ash and </w:t>
      </w:r>
      <w:r w:rsidR="00FA4335" w:rsidRPr="008D5A2C">
        <w:rPr>
          <w:rFonts w:ascii="Times New Roman" w:hAnsi="Times New Roman" w:cs="Times New Roman"/>
          <w:sz w:val="24"/>
          <w:szCs w:val="24"/>
        </w:rPr>
        <w:t>C</w:t>
      </w:r>
      <w:r w:rsidRPr="008D5A2C">
        <w:rPr>
          <w:rFonts w:ascii="Times New Roman" w:hAnsi="Times New Roman" w:cs="Times New Roman"/>
          <w:sz w:val="24"/>
          <w:szCs w:val="24"/>
        </w:rPr>
        <w:t xml:space="preserve">ash </w:t>
      </w:r>
      <w:r w:rsidR="00FA4335" w:rsidRPr="008D5A2C">
        <w:rPr>
          <w:rFonts w:ascii="Times New Roman" w:hAnsi="Times New Roman" w:cs="Times New Roman"/>
          <w:sz w:val="24"/>
          <w:szCs w:val="24"/>
        </w:rPr>
        <w:t>E</w:t>
      </w:r>
      <w:r w:rsidRPr="008D5A2C">
        <w:rPr>
          <w:rFonts w:ascii="Times New Roman" w:hAnsi="Times New Roman" w:cs="Times New Roman"/>
          <w:sz w:val="24"/>
          <w:szCs w:val="24"/>
        </w:rPr>
        <w:t xml:space="preserve">quivalents have major contribution in </w:t>
      </w:r>
      <w:r w:rsidR="00FA4335" w:rsidRPr="008D5A2C">
        <w:rPr>
          <w:rFonts w:ascii="Times New Roman" w:hAnsi="Times New Roman" w:cs="Times New Roman"/>
          <w:sz w:val="24"/>
          <w:szCs w:val="24"/>
        </w:rPr>
        <w:t>T</w:t>
      </w:r>
      <w:r w:rsidRPr="008D5A2C">
        <w:rPr>
          <w:rFonts w:ascii="Times New Roman" w:hAnsi="Times New Roman" w:cs="Times New Roman"/>
          <w:sz w:val="24"/>
          <w:szCs w:val="24"/>
        </w:rPr>
        <w:t xml:space="preserve">otal </w:t>
      </w:r>
      <w:r w:rsidR="00FA4335" w:rsidRPr="008D5A2C">
        <w:rPr>
          <w:rFonts w:ascii="Times New Roman" w:hAnsi="Times New Roman" w:cs="Times New Roman"/>
          <w:sz w:val="24"/>
          <w:szCs w:val="24"/>
        </w:rPr>
        <w:t>C</w:t>
      </w:r>
      <w:r w:rsidRPr="008D5A2C">
        <w:rPr>
          <w:rFonts w:ascii="Times New Roman" w:hAnsi="Times New Roman" w:cs="Times New Roman"/>
          <w:sz w:val="24"/>
          <w:szCs w:val="24"/>
        </w:rPr>
        <w:t xml:space="preserve">urrent </w:t>
      </w:r>
      <w:r w:rsidR="00FA4335" w:rsidRPr="008D5A2C">
        <w:rPr>
          <w:rFonts w:ascii="Times New Roman" w:hAnsi="Times New Roman" w:cs="Times New Roman"/>
          <w:sz w:val="24"/>
          <w:szCs w:val="24"/>
        </w:rPr>
        <w:t>A</w:t>
      </w:r>
      <w:r w:rsidRPr="008D5A2C">
        <w:rPr>
          <w:rFonts w:ascii="Times New Roman" w:hAnsi="Times New Roman" w:cs="Times New Roman"/>
          <w:sz w:val="24"/>
          <w:szCs w:val="24"/>
        </w:rPr>
        <w:t>ssets taking 27.60%, 21.34% and 16.25% respectively</w:t>
      </w:r>
      <w:r w:rsidR="00922497" w:rsidRPr="008D5A2C">
        <w:rPr>
          <w:rFonts w:ascii="Times New Roman" w:hAnsi="Times New Roman" w:cs="Times New Roman"/>
          <w:sz w:val="24"/>
          <w:szCs w:val="24"/>
        </w:rPr>
        <w:t xml:space="preserve">, among which only </w:t>
      </w:r>
      <w:r w:rsidR="00FA4335" w:rsidRPr="008D5A2C">
        <w:rPr>
          <w:rFonts w:ascii="Times New Roman" w:hAnsi="Times New Roman" w:cs="Times New Roman"/>
          <w:sz w:val="24"/>
          <w:szCs w:val="24"/>
        </w:rPr>
        <w:t>A</w:t>
      </w:r>
      <w:r w:rsidR="00922497" w:rsidRPr="008D5A2C">
        <w:rPr>
          <w:rFonts w:ascii="Times New Roman" w:hAnsi="Times New Roman" w:cs="Times New Roman"/>
          <w:sz w:val="24"/>
          <w:szCs w:val="24"/>
        </w:rPr>
        <w:t xml:space="preserve">dvance </w:t>
      </w:r>
      <w:r w:rsidR="00FA4335" w:rsidRPr="008D5A2C">
        <w:rPr>
          <w:rFonts w:ascii="Times New Roman" w:hAnsi="Times New Roman" w:cs="Times New Roman"/>
          <w:sz w:val="24"/>
          <w:szCs w:val="24"/>
        </w:rPr>
        <w:t>I</w:t>
      </w:r>
      <w:r w:rsidR="00922497" w:rsidRPr="008D5A2C">
        <w:rPr>
          <w:rFonts w:ascii="Times New Roman" w:hAnsi="Times New Roman" w:cs="Times New Roman"/>
          <w:sz w:val="24"/>
          <w:szCs w:val="24"/>
        </w:rPr>
        <w:t xml:space="preserve">ncome </w:t>
      </w:r>
      <w:r w:rsidR="00FA4335" w:rsidRPr="008D5A2C">
        <w:rPr>
          <w:rFonts w:ascii="Times New Roman" w:hAnsi="Times New Roman" w:cs="Times New Roman"/>
          <w:sz w:val="24"/>
          <w:szCs w:val="24"/>
        </w:rPr>
        <w:t>T</w:t>
      </w:r>
      <w:r w:rsidR="00922497" w:rsidRPr="008D5A2C">
        <w:rPr>
          <w:rFonts w:ascii="Times New Roman" w:hAnsi="Times New Roman" w:cs="Times New Roman"/>
          <w:sz w:val="24"/>
          <w:szCs w:val="24"/>
        </w:rPr>
        <w:t xml:space="preserve">ax decreased compared to the previous year </w:t>
      </w:r>
      <w:r w:rsidR="00262EB6" w:rsidRPr="008D5A2C">
        <w:rPr>
          <w:rFonts w:ascii="Times New Roman" w:hAnsi="Times New Roman" w:cs="Times New Roman"/>
          <w:sz w:val="24"/>
          <w:szCs w:val="24"/>
        </w:rPr>
        <w:t xml:space="preserve">while </w:t>
      </w:r>
      <w:r w:rsidR="00FA4335" w:rsidRPr="008D5A2C">
        <w:rPr>
          <w:rFonts w:ascii="Times New Roman" w:hAnsi="Times New Roman" w:cs="Times New Roman"/>
          <w:sz w:val="24"/>
          <w:szCs w:val="24"/>
        </w:rPr>
        <w:t>I</w:t>
      </w:r>
      <w:r w:rsidR="00262EB6" w:rsidRPr="008D5A2C">
        <w:rPr>
          <w:rFonts w:ascii="Times New Roman" w:hAnsi="Times New Roman" w:cs="Times New Roman"/>
          <w:sz w:val="24"/>
          <w:szCs w:val="24"/>
        </w:rPr>
        <w:t xml:space="preserve">nventories, </w:t>
      </w:r>
      <w:r w:rsidR="00FA4335" w:rsidRPr="008D5A2C">
        <w:rPr>
          <w:rFonts w:ascii="Times New Roman" w:hAnsi="Times New Roman" w:cs="Times New Roman"/>
          <w:sz w:val="24"/>
          <w:szCs w:val="24"/>
        </w:rPr>
        <w:t>C</w:t>
      </w:r>
      <w:r w:rsidR="00262EB6" w:rsidRPr="008D5A2C">
        <w:rPr>
          <w:rFonts w:ascii="Times New Roman" w:hAnsi="Times New Roman" w:cs="Times New Roman"/>
          <w:sz w:val="24"/>
          <w:szCs w:val="24"/>
        </w:rPr>
        <w:t xml:space="preserve">ash and </w:t>
      </w:r>
      <w:r w:rsidR="00FA4335" w:rsidRPr="008D5A2C">
        <w:rPr>
          <w:rFonts w:ascii="Times New Roman" w:hAnsi="Times New Roman" w:cs="Times New Roman"/>
          <w:sz w:val="24"/>
          <w:szCs w:val="24"/>
        </w:rPr>
        <w:t>C</w:t>
      </w:r>
      <w:r w:rsidR="00262EB6" w:rsidRPr="008D5A2C">
        <w:rPr>
          <w:rFonts w:ascii="Times New Roman" w:hAnsi="Times New Roman" w:cs="Times New Roman"/>
          <w:sz w:val="24"/>
          <w:szCs w:val="24"/>
        </w:rPr>
        <w:t>ash equivalents</w:t>
      </w:r>
      <w:r w:rsidR="00922497" w:rsidRPr="008D5A2C">
        <w:rPr>
          <w:rFonts w:ascii="Times New Roman" w:hAnsi="Times New Roman" w:cs="Times New Roman"/>
          <w:sz w:val="24"/>
          <w:szCs w:val="24"/>
        </w:rPr>
        <w:t xml:space="preserve"> increased. The overall </w:t>
      </w:r>
      <w:r w:rsidR="00262EB6" w:rsidRPr="008D5A2C">
        <w:rPr>
          <w:rFonts w:ascii="Times New Roman" w:hAnsi="Times New Roman" w:cs="Times New Roman"/>
          <w:sz w:val="24"/>
          <w:szCs w:val="24"/>
        </w:rPr>
        <w:t>composition</w:t>
      </w:r>
      <w:r w:rsidR="00922497" w:rsidRPr="008D5A2C">
        <w:rPr>
          <w:rFonts w:ascii="Times New Roman" w:hAnsi="Times New Roman" w:cs="Times New Roman"/>
          <w:sz w:val="24"/>
          <w:szCs w:val="24"/>
        </w:rPr>
        <w:t xml:space="preserve"> in 2021 is similar to 2020 but as seen in the horizontal analysis most of the </w:t>
      </w:r>
      <w:r w:rsidR="00FA4335" w:rsidRPr="008D5A2C">
        <w:rPr>
          <w:rFonts w:ascii="Times New Roman" w:hAnsi="Times New Roman" w:cs="Times New Roman"/>
          <w:sz w:val="24"/>
          <w:szCs w:val="24"/>
        </w:rPr>
        <w:t>N</w:t>
      </w:r>
      <w:r w:rsidR="00922497" w:rsidRPr="008D5A2C">
        <w:rPr>
          <w:rFonts w:ascii="Times New Roman" w:hAnsi="Times New Roman" w:cs="Times New Roman"/>
          <w:sz w:val="24"/>
          <w:szCs w:val="24"/>
        </w:rPr>
        <w:t xml:space="preserve">on-current </w:t>
      </w:r>
      <w:r w:rsidR="00FA4335" w:rsidRPr="008D5A2C">
        <w:rPr>
          <w:rFonts w:ascii="Times New Roman" w:hAnsi="Times New Roman" w:cs="Times New Roman"/>
          <w:sz w:val="24"/>
          <w:szCs w:val="24"/>
        </w:rPr>
        <w:t>A</w:t>
      </w:r>
      <w:r w:rsidR="00922497" w:rsidRPr="008D5A2C">
        <w:rPr>
          <w:rFonts w:ascii="Times New Roman" w:hAnsi="Times New Roman" w:cs="Times New Roman"/>
          <w:sz w:val="24"/>
          <w:szCs w:val="24"/>
        </w:rPr>
        <w:t xml:space="preserve">ssets were converted to </w:t>
      </w:r>
      <w:r w:rsidR="00FA4335" w:rsidRPr="008D5A2C">
        <w:rPr>
          <w:rFonts w:ascii="Times New Roman" w:hAnsi="Times New Roman" w:cs="Times New Roman"/>
          <w:sz w:val="24"/>
          <w:szCs w:val="24"/>
        </w:rPr>
        <w:t>C</w:t>
      </w:r>
      <w:r w:rsidR="00922497" w:rsidRPr="008D5A2C">
        <w:rPr>
          <w:rFonts w:ascii="Times New Roman" w:hAnsi="Times New Roman" w:cs="Times New Roman"/>
          <w:sz w:val="24"/>
          <w:szCs w:val="24"/>
        </w:rPr>
        <w:t xml:space="preserve">urrent </w:t>
      </w:r>
      <w:r w:rsidR="00FA4335" w:rsidRPr="008D5A2C">
        <w:rPr>
          <w:rFonts w:ascii="Times New Roman" w:hAnsi="Times New Roman" w:cs="Times New Roman"/>
          <w:sz w:val="24"/>
          <w:szCs w:val="24"/>
        </w:rPr>
        <w:t>A</w:t>
      </w:r>
      <w:r w:rsidR="00922497" w:rsidRPr="008D5A2C">
        <w:rPr>
          <w:rFonts w:ascii="Times New Roman" w:hAnsi="Times New Roman" w:cs="Times New Roman"/>
          <w:sz w:val="24"/>
          <w:szCs w:val="24"/>
        </w:rPr>
        <w:t xml:space="preserve">ssets. </w:t>
      </w:r>
    </w:p>
    <w:p w14:paraId="18F248C3" w14:textId="77777777" w:rsidR="00A02106" w:rsidRPr="008D5A2C" w:rsidRDefault="00A02106" w:rsidP="004B5460">
      <w:pPr>
        <w:jc w:val="both"/>
        <w:rPr>
          <w:rFonts w:ascii="Times New Roman" w:hAnsi="Times New Roman" w:cs="Times New Roman"/>
          <w:sz w:val="24"/>
          <w:szCs w:val="24"/>
        </w:rPr>
      </w:pPr>
    </w:p>
    <w:p w14:paraId="5311DBBA" w14:textId="0BBECFB6" w:rsidR="00D244CD" w:rsidRDefault="00D244CD" w:rsidP="004B5460">
      <w:pPr>
        <w:jc w:val="both"/>
        <w:rPr>
          <w:rFonts w:ascii="Times New Roman" w:hAnsi="Times New Roman" w:cs="Times New Roman"/>
          <w:sz w:val="24"/>
          <w:szCs w:val="24"/>
        </w:rPr>
      </w:pPr>
      <w:r w:rsidRPr="008D5A2C">
        <w:rPr>
          <w:rFonts w:ascii="Times New Roman" w:hAnsi="Times New Roman" w:cs="Times New Roman"/>
          <w:noProof/>
        </w:rPr>
        <w:drawing>
          <wp:inline distT="0" distB="0" distL="0" distR="0" wp14:anchorId="0B23E760" wp14:editId="29C292DF">
            <wp:extent cx="6297930" cy="4008475"/>
            <wp:effectExtent l="0" t="0" r="0" b="0"/>
            <wp:docPr id="32" name="Chart 32">
              <a:extLst xmlns:a="http://schemas.openxmlformats.org/drawingml/2006/main">
                <a:ext uri="{FF2B5EF4-FFF2-40B4-BE49-F238E27FC236}">
                  <a16:creationId xmlns:a16="http://schemas.microsoft.com/office/drawing/2014/main" id="{8A188BEC-346F-4B1E-8990-69FBBB6DBD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2333E5A" w14:textId="72EBD63D" w:rsidR="008D5A2C" w:rsidRDefault="008D5A2C">
      <w:pPr>
        <w:rPr>
          <w:rFonts w:ascii="Times New Roman" w:hAnsi="Times New Roman" w:cs="Times New Roman"/>
          <w:sz w:val="24"/>
          <w:szCs w:val="24"/>
        </w:rPr>
      </w:pPr>
      <w:r>
        <w:rPr>
          <w:rFonts w:ascii="Times New Roman" w:hAnsi="Times New Roman" w:cs="Times New Roman"/>
          <w:sz w:val="24"/>
          <w:szCs w:val="24"/>
        </w:rPr>
        <w:br w:type="page"/>
      </w:r>
    </w:p>
    <w:p w14:paraId="3B001519" w14:textId="776E6301" w:rsidR="00A02106" w:rsidRPr="008D5A2C" w:rsidRDefault="00A02106" w:rsidP="00A02106">
      <w:pPr>
        <w:jc w:val="both"/>
        <w:rPr>
          <w:rFonts w:ascii="Times New Roman" w:hAnsi="Times New Roman" w:cs="Times New Roman"/>
          <w:sz w:val="24"/>
          <w:szCs w:val="24"/>
        </w:rPr>
      </w:pPr>
      <w:r w:rsidRPr="008D5A2C">
        <w:rPr>
          <w:rFonts w:ascii="Times New Roman" w:hAnsi="Times New Roman" w:cs="Times New Roman"/>
          <w:sz w:val="24"/>
          <w:szCs w:val="24"/>
        </w:rPr>
        <w:lastRenderedPageBreak/>
        <w:t>The distribution of Equity remained quite similar in 2021 compared to that of 2020.  The major contributor to Equity is the Share Capital taking 30.55% of the Total Liabilities and Owner’s Equity in 2021, followed by Share Premium and Retained Earnings. The contribution of Total Equity in 2021 is 53.55% which fell slightly from 56.12% of the previous year.</w:t>
      </w:r>
    </w:p>
    <w:p w14:paraId="60D916AC" w14:textId="77777777" w:rsidR="0019662E" w:rsidRPr="008D5A2C" w:rsidRDefault="0019662E" w:rsidP="00A02106">
      <w:pPr>
        <w:jc w:val="both"/>
        <w:rPr>
          <w:rFonts w:ascii="Times New Roman" w:hAnsi="Times New Roman" w:cs="Times New Roman"/>
          <w:sz w:val="24"/>
          <w:szCs w:val="24"/>
        </w:rPr>
      </w:pPr>
    </w:p>
    <w:p w14:paraId="600EB57A" w14:textId="36EE99B2" w:rsidR="00A02106" w:rsidRPr="008D5A2C" w:rsidRDefault="00A02106" w:rsidP="0019662E">
      <w:pPr>
        <w:jc w:val="center"/>
        <w:rPr>
          <w:rFonts w:ascii="Times New Roman" w:hAnsi="Times New Roman" w:cs="Times New Roman"/>
          <w:sz w:val="24"/>
          <w:szCs w:val="24"/>
        </w:rPr>
      </w:pPr>
      <w:r w:rsidRPr="008D5A2C">
        <w:rPr>
          <w:rFonts w:ascii="Times New Roman" w:hAnsi="Times New Roman" w:cs="Times New Roman"/>
          <w:noProof/>
        </w:rPr>
        <w:drawing>
          <wp:inline distT="0" distB="0" distL="0" distR="0" wp14:anchorId="7A8B15CE" wp14:editId="7B3935DC">
            <wp:extent cx="5896051" cy="3722852"/>
            <wp:effectExtent l="0" t="0" r="0" b="0"/>
            <wp:docPr id="1" name="Chart 1">
              <a:extLst xmlns:a="http://schemas.openxmlformats.org/drawingml/2006/main">
                <a:ext uri="{FF2B5EF4-FFF2-40B4-BE49-F238E27FC236}">
                  <a16:creationId xmlns:a16="http://schemas.microsoft.com/office/drawing/2014/main" id="{627D4026-808A-4B41-B668-283A379691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67EAEDC" w14:textId="77777777" w:rsidR="00A02106" w:rsidRPr="008D5A2C" w:rsidRDefault="00A02106" w:rsidP="00A02106">
      <w:pPr>
        <w:jc w:val="both"/>
        <w:rPr>
          <w:rFonts w:ascii="Times New Roman" w:hAnsi="Times New Roman" w:cs="Times New Roman"/>
          <w:sz w:val="24"/>
          <w:szCs w:val="24"/>
        </w:rPr>
      </w:pPr>
    </w:p>
    <w:p w14:paraId="0D3629BD" w14:textId="03CF6A46" w:rsidR="00A02106" w:rsidRPr="008D5A2C" w:rsidRDefault="00A02106" w:rsidP="00A02106">
      <w:pPr>
        <w:jc w:val="both"/>
        <w:rPr>
          <w:rFonts w:ascii="Times New Roman" w:hAnsi="Times New Roman" w:cs="Times New Roman"/>
          <w:sz w:val="24"/>
          <w:szCs w:val="24"/>
        </w:rPr>
      </w:pPr>
      <w:r w:rsidRPr="008D5A2C">
        <w:rPr>
          <w:rFonts w:ascii="Times New Roman" w:hAnsi="Times New Roman" w:cs="Times New Roman"/>
          <w:sz w:val="24"/>
          <w:szCs w:val="24"/>
        </w:rPr>
        <w:t>The distribution of Liabilities is similar to that of Equity for 2021 and 2020. Current Liabilities contribute most of the Liabilities for 2021 and 2020, taking 45.42% and 42.28% respectively while a minor 1.03% and 1.61% contribution comes from the Non-current Liabilities for 2021 and 2020 respectively. The major contributors to the Current Liabilities are the Provision for Income Tax taking 30.5% in 2021 and 31.72% in 2020 respectively while Trade and Other Payables, Accrued Expenses take around 5% for both years. The Total Liabilities significantly contribute to the Total Equity and Liabilities by taking 46.45% in 2021 and 43.88% in 2020 as the figures increased by a slight margin in 2021.</w:t>
      </w:r>
    </w:p>
    <w:p w14:paraId="472CB514" w14:textId="456FC260" w:rsidR="007B482C" w:rsidRPr="008D5A2C" w:rsidRDefault="007B482C" w:rsidP="00A02106">
      <w:pPr>
        <w:jc w:val="both"/>
        <w:rPr>
          <w:rFonts w:ascii="Times New Roman" w:hAnsi="Times New Roman" w:cs="Times New Roman"/>
          <w:sz w:val="24"/>
          <w:szCs w:val="24"/>
        </w:rPr>
      </w:pPr>
      <w:r w:rsidRPr="008D5A2C">
        <w:rPr>
          <w:rFonts w:ascii="Times New Roman" w:hAnsi="Times New Roman" w:cs="Times New Roman"/>
          <w:noProof/>
        </w:rPr>
        <w:lastRenderedPageBreak/>
        <w:drawing>
          <wp:inline distT="0" distB="0" distL="0" distR="0" wp14:anchorId="6B80A52E" wp14:editId="7869881D">
            <wp:extent cx="5991149" cy="3950208"/>
            <wp:effectExtent l="0" t="0" r="0" b="0"/>
            <wp:docPr id="34" name="Chart 34">
              <a:extLst xmlns:a="http://schemas.openxmlformats.org/drawingml/2006/main">
                <a:ext uri="{FF2B5EF4-FFF2-40B4-BE49-F238E27FC236}">
                  <a16:creationId xmlns:a16="http://schemas.microsoft.com/office/drawing/2014/main" id="{9A1B0572-2F32-4CE6-A22D-6BD389A8AC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669FC47" w14:textId="77777777" w:rsidR="00A02106" w:rsidRPr="008D5A2C" w:rsidRDefault="00A02106" w:rsidP="004B5460">
      <w:pPr>
        <w:jc w:val="both"/>
        <w:rPr>
          <w:rFonts w:ascii="Times New Roman" w:hAnsi="Times New Roman" w:cs="Times New Roman"/>
          <w:sz w:val="24"/>
          <w:szCs w:val="24"/>
        </w:rPr>
      </w:pPr>
    </w:p>
    <w:p w14:paraId="4734F9A3" w14:textId="7A9D117C" w:rsidR="004B5460" w:rsidRPr="008D5A2C" w:rsidRDefault="004B5460" w:rsidP="00FF40E4">
      <w:pPr>
        <w:jc w:val="center"/>
        <w:rPr>
          <w:rFonts w:ascii="Times New Roman" w:hAnsi="Times New Roman" w:cs="Times New Roman"/>
          <w:sz w:val="24"/>
          <w:szCs w:val="24"/>
        </w:rPr>
      </w:pPr>
    </w:p>
    <w:p w14:paraId="4DDD7C3F" w14:textId="77777777" w:rsidR="004B5460" w:rsidRPr="008D5A2C" w:rsidRDefault="004B5460" w:rsidP="004B5460">
      <w:pPr>
        <w:jc w:val="both"/>
        <w:rPr>
          <w:rFonts w:ascii="Times New Roman" w:hAnsi="Times New Roman" w:cs="Times New Roman"/>
        </w:rPr>
      </w:pPr>
    </w:p>
    <w:p w14:paraId="5ACFF0D7" w14:textId="0D7EDA98" w:rsidR="004B5460" w:rsidRPr="008D5A2C" w:rsidRDefault="007B60F1" w:rsidP="001C2946">
      <w:pPr>
        <w:rPr>
          <w:rFonts w:ascii="Times New Roman" w:eastAsiaTheme="majorEastAsia" w:hAnsi="Times New Roman" w:cs="Times New Roman"/>
          <w:color w:val="2F5496" w:themeColor="accent1" w:themeShade="BF"/>
          <w:sz w:val="26"/>
          <w:szCs w:val="26"/>
        </w:rPr>
      </w:pPr>
      <w:r w:rsidRPr="008D5A2C">
        <w:rPr>
          <w:rFonts w:ascii="Times New Roman" w:hAnsi="Times New Roman" w:cs="Times New Roman"/>
        </w:rPr>
        <w:br w:type="page"/>
      </w:r>
    </w:p>
    <w:p w14:paraId="0DF0E9CA" w14:textId="77777777" w:rsidR="00FC562E" w:rsidRPr="008D5A2C" w:rsidRDefault="00FC562E" w:rsidP="004B5460">
      <w:pPr>
        <w:jc w:val="both"/>
        <w:rPr>
          <w:rFonts w:ascii="Times New Roman" w:hAnsi="Times New Roman" w:cs="Times New Roman"/>
        </w:rPr>
      </w:pPr>
    </w:p>
    <w:p w14:paraId="38BDED8C" w14:textId="57D16AA5" w:rsidR="00FC562E" w:rsidRPr="008D5A2C" w:rsidRDefault="00422D4B" w:rsidP="004B5460">
      <w:pPr>
        <w:pStyle w:val="Heading1"/>
        <w:numPr>
          <w:ilvl w:val="0"/>
          <w:numId w:val="1"/>
        </w:numPr>
        <w:jc w:val="both"/>
        <w:rPr>
          <w:rFonts w:ascii="Times New Roman" w:hAnsi="Times New Roman" w:cs="Times New Roman"/>
        </w:rPr>
      </w:pPr>
      <w:bookmarkStart w:id="5" w:name="_Toc98835909"/>
      <w:r w:rsidRPr="008D5A2C">
        <w:rPr>
          <w:rFonts w:ascii="Times New Roman" w:hAnsi="Times New Roman" w:cs="Times New Roman"/>
        </w:rPr>
        <w:t xml:space="preserve">Intracompany </w:t>
      </w:r>
      <w:r w:rsidR="00FC562E" w:rsidRPr="008D5A2C">
        <w:rPr>
          <w:rFonts w:ascii="Times New Roman" w:hAnsi="Times New Roman" w:cs="Times New Roman"/>
        </w:rPr>
        <w:t xml:space="preserve">Analysis of 2021 and 2020 Financial Statements of </w:t>
      </w:r>
      <w:proofErr w:type="spellStart"/>
      <w:r w:rsidR="00FC562E" w:rsidRPr="008D5A2C">
        <w:rPr>
          <w:rFonts w:ascii="Times New Roman" w:hAnsi="Times New Roman" w:cs="Times New Roman"/>
        </w:rPr>
        <w:t>Shinepukur</w:t>
      </w:r>
      <w:proofErr w:type="spellEnd"/>
      <w:r w:rsidR="00FC562E" w:rsidRPr="008D5A2C">
        <w:rPr>
          <w:rFonts w:ascii="Times New Roman" w:hAnsi="Times New Roman" w:cs="Times New Roman"/>
        </w:rPr>
        <w:t xml:space="preserve"> Ceramics Limited</w:t>
      </w:r>
      <w:bookmarkEnd w:id="5"/>
    </w:p>
    <w:p w14:paraId="694EDB0A" w14:textId="77777777" w:rsidR="00FC562E" w:rsidRPr="008D5A2C" w:rsidRDefault="00FC562E" w:rsidP="004B5460">
      <w:pPr>
        <w:jc w:val="both"/>
        <w:rPr>
          <w:rFonts w:ascii="Times New Roman" w:hAnsi="Times New Roman" w:cs="Times New Roman"/>
        </w:rPr>
      </w:pPr>
    </w:p>
    <w:p w14:paraId="1135FDE8" w14:textId="28893D9E" w:rsidR="00FC562E" w:rsidRDefault="00FC562E" w:rsidP="004B5460">
      <w:pPr>
        <w:pStyle w:val="Heading2"/>
        <w:numPr>
          <w:ilvl w:val="0"/>
          <w:numId w:val="4"/>
        </w:numPr>
        <w:jc w:val="both"/>
        <w:rPr>
          <w:rFonts w:ascii="Times New Roman" w:hAnsi="Times New Roman" w:cs="Times New Roman"/>
        </w:rPr>
      </w:pPr>
      <w:bookmarkStart w:id="6" w:name="_Toc98835910"/>
      <w:r w:rsidRPr="008D5A2C">
        <w:rPr>
          <w:rFonts w:ascii="Times New Roman" w:hAnsi="Times New Roman" w:cs="Times New Roman"/>
        </w:rPr>
        <w:t xml:space="preserve">Horizontal Analysis of 2021 and 2020 Financial Statements of </w:t>
      </w:r>
      <w:proofErr w:type="spellStart"/>
      <w:r w:rsidRPr="008D5A2C">
        <w:rPr>
          <w:rFonts w:ascii="Times New Roman" w:hAnsi="Times New Roman" w:cs="Times New Roman"/>
        </w:rPr>
        <w:t>Shinepukur</w:t>
      </w:r>
      <w:proofErr w:type="spellEnd"/>
      <w:r w:rsidRPr="008D5A2C">
        <w:rPr>
          <w:rFonts w:ascii="Times New Roman" w:hAnsi="Times New Roman" w:cs="Times New Roman"/>
        </w:rPr>
        <w:t xml:space="preserve"> Ceramics Limited</w:t>
      </w:r>
      <w:bookmarkEnd w:id="6"/>
    </w:p>
    <w:p w14:paraId="340DB09D" w14:textId="77777777" w:rsidR="00AC23C5" w:rsidRPr="00AC23C5" w:rsidRDefault="00AC23C5" w:rsidP="00AC23C5"/>
    <w:tbl>
      <w:tblPr>
        <w:tblW w:w="0" w:type="dxa"/>
        <w:tblCellMar>
          <w:left w:w="0" w:type="dxa"/>
          <w:right w:w="0" w:type="dxa"/>
        </w:tblCellMar>
        <w:tblLook w:val="04A0" w:firstRow="1" w:lastRow="0" w:firstColumn="1" w:lastColumn="0" w:noHBand="0" w:noVBand="1"/>
      </w:tblPr>
      <w:tblGrid>
        <w:gridCol w:w="96"/>
        <w:gridCol w:w="3294"/>
        <w:gridCol w:w="1470"/>
        <w:gridCol w:w="1470"/>
        <w:gridCol w:w="1767"/>
        <w:gridCol w:w="1353"/>
      </w:tblGrid>
      <w:tr w:rsidR="00906B16" w:rsidRPr="008D5A2C" w14:paraId="04945A56" w14:textId="77777777" w:rsidTr="00906B16">
        <w:trPr>
          <w:trHeight w:val="315"/>
        </w:trPr>
        <w:tc>
          <w:tcPr>
            <w:tcW w:w="0" w:type="auto"/>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934394"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proofErr w:type="spellStart"/>
            <w:r w:rsidRPr="008D5A2C">
              <w:rPr>
                <w:rFonts w:ascii="Times New Roman" w:eastAsia="Times New Roman" w:hAnsi="Times New Roman" w:cs="Times New Roman"/>
                <w:b/>
                <w:bCs/>
                <w:sz w:val="24"/>
                <w:szCs w:val="24"/>
              </w:rPr>
              <w:t>Shinepukur</w:t>
            </w:r>
            <w:proofErr w:type="spellEnd"/>
            <w:r w:rsidRPr="008D5A2C">
              <w:rPr>
                <w:rFonts w:ascii="Times New Roman" w:eastAsia="Times New Roman" w:hAnsi="Times New Roman" w:cs="Times New Roman"/>
                <w:b/>
                <w:bCs/>
                <w:sz w:val="24"/>
                <w:szCs w:val="24"/>
              </w:rPr>
              <w:t xml:space="preserve"> Ceramics Limited </w:t>
            </w:r>
            <w:r w:rsidRPr="008D5A2C">
              <w:rPr>
                <w:rFonts w:ascii="Times New Roman" w:eastAsia="Times New Roman" w:hAnsi="Times New Roman" w:cs="Times New Roman"/>
                <w:b/>
                <w:bCs/>
                <w:sz w:val="24"/>
                <w:szCs w:val="24"/>
              </w:rPr>
              <w:br/>
              <w:t xml:space="preserve">Consolidated Statement of Financial Position </w:t>
            </w:r>
            <w:r w:rsidRPr="008D5A2C">
              <w:rPr>
                <w:rFonts w:ascii="Times New Roman" w:eastAsia="Times New Roman" w:hAnsi="Times New Roman" w:cs="Times New Roman"/>
                <w:b/>
                <w:bCs/>
                <w:sz w:val="24"/>
                <w:szCs w:val="24"/>
              </w:rPr>
              <w:br/>
              <w:t>As at 31 December 2021</w:t>
            </w:r>
          </w:p>
        </w:tc>
      </w:tr>
      <w:tr w:rsidR="00906B16" w:rsidRPr="008D5A2C" w14:paraId="19C678D6" w14:textId="77777777" w:rsidTr="00906B16">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5A595A"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22AFCF"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2021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BF5112"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2020</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95F435"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Increase or (Decrease) during 2021</w:t>
            </w:r>
          </w:p>
        </w:tc>
      </w:tr>
      <w:tr w:rsidR="00906B16" w:rsidRPr="008D5A2C" w14:paraId="340BAFC3" w14:textId="77777777" w:rsidTr="00906B16">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E166C93" w14:textId="77777777" w:rsidR="00906B16" w:rsidRPr="008D5A2C" w:rsidRDefault="00906B16" w:rsidP="00906B16">
            <w:pPr>
              <w:spacing w:after="0" w:line="240" w:lineRule="auto"/>
              <w:rPr>
                <w:rFonts w:ascii="Times New Roman" w:eastAsia="Times New Roman" w:hAnsi="Times New Roman" w:cs="Times New Roman"/>
                <w:b/>
                <w:bCs/>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504480" w14:textId="77777777" w:rsidR="00906B16" w:rsidRPr="008D5A2C" w:rsidRDefault="00906B16" w:rsidP="00906B16">
            <w:pPr>
              <w:spacing w:after="0" w:line="240" w:lineRule="auto"/>
              <w:rPr>
                <w:rFonts w:ascii="Times New Roman" w:eastAsia="Times New Roman" w:hAnsi="Times New Roman" w:cs="Times New Roman"/>
                <w:b/>
                <w:bCs/>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60E181" w14:textId="77777777" w:rsidR="00906B16" w:rsidRPr="008D5A2C" w:rsidRDefault="00906B16" w:rsidP="00906B16">
            <w:pPr>
              <w:spacing w:after="0" w:line="240" w:lineRule="auto"/>
              <w:rPr>
                <w:rFonts w:ascii="Times New Roman" w:eastAsia="Times New Roman" w:hAnsi="Times New Roman" w:cs="Times New Roman"/>
                <w:b/>
                <w:bCs/>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7E736"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Amount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DB1D3"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Percent</w:t>
            </w:r>
          </w:p>
        </w:tc>
      </w:tr>
      <w:tr w:rsidR="00906B16" w:rsidRPr="008D5A2C" w14:paraId="6666E4A0" w14:textId="77777777" w:rsidTr="00906B16">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F62A9F3" w14:textId="77777777" w:rsidR="00906B16" w:rsidRPr="008D5A2C" w:rsidRDefault="00906B16" w:rsidP="00906B16">
            <w:pPr>
              <w:spacing w:after="0" w:line="240" w:lineRule="auto"/>
              <w:rPr>
                <w:rFonts w:ascii="Times New Roman" w:eastAsia="Times New Roman" w:hAnsi="Times New Roman" w:cs="Times New Roman"/>
                <w:b/>
                <w:bCs/>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1EAE83"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Taka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19AC41"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Taka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F2438F"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Taka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1687DC"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p>
        </w:tc>
      </w:tr>
      <w:tr w:rsidR="00906B16" w:rsidRPr="008D5A2C" w14:paraId="3E554166"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5DC8EF" w14:textId="77777777" w:rsidR="00906B16" w:rsidRPr="008D5A2C" w:rsidRDefault="00906B16" w:rsidP="00906B16">
            <w:pPr>
              <w:spacing w:after="0" w:line="240" w:lineRule="auto"/>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Assets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F2477F" w14:textId="77777777" w:rsidR="00906B16" w:rsidRPr="008D5A2C" w:rsidRDefault="00906B16" w:rsidP="00906B16">
            <w:pPr>
              <w:spacing w:after="0" w:line="240" w:lineRule="auto"/>
              <w:rPr>
                <w:rFonts w:ascii="Times New Roman" w:eastAsia="Times New Roman" w:hAnsi="Times New Roman" w:cs="Times New Roman"/>
                <w:b/>
                <w:bCs/>
                <w:sz w:val="24"/>
                <w:szCs w:val="24"/>
                <w:u w:val="single"/>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5ADC8B3" w14:textId="77777777" w:rsidR="00906B16" w:rsidRPr="008D5A2C" w:rsidRDefault="00906B16" w:rsidP="00906B1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6F954B8" w14:textId="77777777" w:rsidR="00906B16" w:rsidRPr="008D5A2C" w:rsidRDefault="00906B16" w:rsidP="00906B1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633DA93" w14:textId="77777777" w:rsidR="00906B16" w:rsidRPr="008D5A2C" w:rsidRDefault="00906B16" w:rsidP="00906B16">
            <w:pPr>
              <w:spacing w:after="0" w:line="240" w:lineRule="auto"/>
              <w:rPr>
                <w:rFonts w:ascii="Times New Roman" w:eastAsia="Times New Roman" w:hAnsi="Times New Roman" w:cs="Times New Roman"/>
                <w:sz w:val="24"/>
                <w:szCs w:val="24"/>
              </w:rPr>
            </w:pPr>
          </w:p>
        </w:tc>
      </w:tr>
      <w:tr w:rsidR="00906B16" w:rsidRPr="008D5A2C" w14:paraId="7CE03A7E" w14:textId="77777777" w:rsidTr="00906B16">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BAB39A" w14:textId="77777777" w:rsidR="00906B16" w:rsidRPr="008D5A2C" w:rsidRDefault="00906B16" w:rsidP="00906B1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891B14"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Property, plant and equipment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6E0729C"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5,044,919,096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B9981D3"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5,145,934,995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B162EA5"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(101,015,899)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082780"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(2.00%)</w:t>
            </w:r>
          </w:p>
        </w:tc>
      </w:tr>
      <w:tr w:rsidR="00906B16" w:rsidRPr="008D5A2C" w14:paraId="608F9EC6"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30E5F7" w14:textId="77777777" w:rsidR="00906B16" w:rsidRPr="008D5A2C" w:rsidRDefault="00906B16" w:rsidP="00906B1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307AE"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Investment in shares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7A549D"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244,225,788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CB991"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34,148,868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7C1CD"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210,076,920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128BF3"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86.02%</w:t>
            </w:r>
          </w:p>
        </w:tc>
      </w:tr>
      <w:tr w:rsidR="00906B16" w:rsidRPr="008D5A2C" w14:paraId="1FE3E97C"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CB064C"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non-current assets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D4876"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5,289,144,884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9188D9"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5,180,083,863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3BB1BC"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109,061,021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1E1A4D"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2.06%</w:t>
            </w:r>
          </w:p>
        </w:tc>
      </w:tr>
      <w:tr w:rsidR="00906B16" w:rsidRPr="008D5A2C" w14:paraId="031FEF7F" w14:textId="77777777" w:rsidTr="00906B16">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80F7CB"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AECDA2"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Inventories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013A41B"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876,561,784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8B7AFE"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902,826,025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DFA64A7"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(26,264,241)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F4103E"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(3.00%)</w:t>
            </w:r>
          </w:p>
        </w:tc>
      </w:tr>
      <w:tr w:rsidR="00906B16" w:rsidRPr="008D5A2C" w14:paraId="760021AE"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B338DDC" w14:textId="77777777" w:rsidR="00906B16" w:rsidRPr="008D5A2C" w:rsidRDefault="00906B16" w:rsidP="00906B1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63002"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Accounts and other receivables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AFC6350"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186,484,430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F7AE2CE"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178,701,696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85BE482"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7,782,734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85A29BE"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4.17%</w:t>
            </w:r>
          </w:p>
        </w:tc>
      </w:tr>
      <w:tr w:rsidR="00906B16" w:rsidRPr="008D5A2C" w14:paraId="39FF617B"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E19113C" w14:textId="77777777" w:rsidR="00906B16" w:rsidRPr="008D5A2C" w:rsidRDefault="00906B16" w:rsidP="00906B1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B722E9"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Advances, deposits and prepayments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6C2FEB6"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178,374,814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1B2838D"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146,682,551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86DA698"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31,692,263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19CDE0D"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17.77%</w:t>
            </w:r>
          </w:p>
        </w:tc>
      </w:tr>
      <w:tr w:rsidR="00906B16" w:rsidRPr="008D5A2C" w14:paraId="6E4EC07D"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4B6D79" w14:textId="77777777" w:rsidR="00906B16" w:rsidRPr="008D5A2C" w:rsidRDefault="00906B16" w:rsidP="00906B1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380DE"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Cash and cash equivalents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38A2F"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26,450,949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8F620"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7,803,877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C72DA7"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18,647,072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2F153F"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70.50%</w:t>
            </w:r>
          </w:p>
        </w:tc>
      </w:tr>
      <w:tr w:rsidR="00906B16" w:rsidRPr="008D5A2C" w14:paraId="5D8CEBA8"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3B7ADD"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current assets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54914"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1,267,871,977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31411C"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1,236,014,149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9B9588"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31,857,828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C44B63"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2.51%</w:t>
            </w:r>
          </w:p>
        </w:tc>
      </w:tr>
      <w:tr w:rsidR="00906B16" w:rsidRPr="008D5A2C" w14:paraId="04F39A34"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396BF2"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assets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EC335" w14:textId="77777777" w:rsidR="00906B16" w:rsidRPr="008D5A2C" w:rsidRDefault="00906B16" w:rsidP="00906B16">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6,557,016,861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C3AD1C" w14:textId="77777777" w:rsidR="00906B16" w:rsidRPr="008D5A2C" w:rsidRDefault="00906B16" w:rsidP="00906B16">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6,416,098,012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D4E875" w14:textId="77777777" w:rsidR="00906B16" w:rsidRPr="008D5A2C" w:rsidRDefault="00906B16" w:rsidP="00906B16">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140,918,849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E6AFD0" w14:textId="77777777" w:rsidR="00906B16" w:rsidRPr="008D5A2C" w:rsidRDefault="00906B16" w:rsidP="00906B16">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2.15%</w:t>
            </w:r>
          </w:p>
        </w:tc>
      </w:tr>
      <w:tr w:rsidR="00906B16" w:rsidRPr="008D5A2C" w14:paraId="1F0E2E20" w14:textId="77777777" w:rsidTr="00906B16">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6F75FD" w14:textId="77777777" w:rsidR="00906B16" w:rsidRPr="008D5A2C" w:rsidRDefault="00906B16" w:rsidP="00906B16">
            <w:pPr>
              <w:spacing w:after="0" w:line="240" w:lineRule="auto"/>
              <w:jc w:val="right"/>
              <w:rPr>
                <w:rFonts w:ascii="Times New Roman" w:eastAsia="Times New Roman" w:hAnsi="Times New Roman" w:cs="Times New Roman"/>
                <w:b/>
                <w:bCs/>
                <w:color w:val="EA4335"/>
                <w:sz w:val="24"/>
                <w:szCs w:val="24"/>
                <w:u w:val="single"/>
              </w:rPr>
            </w:pPr>
          </w:p>
        </w:tc>
      </w:tr>
      <w:tr w:rsidR="00906B16" w:rsidRPr="008D5A2C" w14:paraId="54A5608D"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0C327A" w14:textId="77777777" w:rsidR="00906B16" w:rsidRPr="008D5A2C" w:rsidRDefault="00906B16" w:rsidP="00906B16">
            <w:pPr>
              <w:spacing w:after="0" w:line="240" w:lineRule="auto"/>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Equity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4F95CA5" w14:textId="77777777" w:rsidR="00906B16" w:rsidRPr="008D5A2C" w:rsidRDefault="00906B16" w:rsidP="00906B1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63F630" w14:textId="77777777" w:rsidR="00906B16" w:rsidRPr="008D5A2C" w:rsidRDefault="00906B16" w:rsidP="00906B1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EE87DE1" w14:textId="77777777" w:rsidR="00906B16" w:rsidRPr="008D5A2C" w:rsidRDefault="00906B16" w:rsidP="00906B1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83216E7" w14:textId="77777777" w:rsidR="00906B16" w:rsidRPr="008D5A2C" w:rsidRDefault="00906B16" w:rsidP="00906B16">
            <w:pPr>
              <w:spacing w:after="0" w:line="240" w:lineRule="auto"/>
              <w:rPr>
                <w:rFonts w:ascii="Times New Roman" w:eastAsia="Times New Roman" w:hAnsi="Times New Roman" w:cs="Times New Roman"/>
                <w:sz w:val="24"/>
                <w:szCs w:val="24"/>
              </w:rPr>
            </w:pPr>
          </w:p>
        </w:tc>
      </w:tr>
      <w:tr w:rsidR="00906B16" w:rsidRPr="008D5A2C" w14:paraId="53858B3B" w14:textId="77777777" w:rsidTr="00906B16">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75E9BF" w14:textId="77777777" w:rsidR="00906B16" w:rsidRPr="008D5A2C" w:rsidRDefault="00906B16" w:rsidP="00906B1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952D23"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Share capital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2F16F02"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1,469,660,550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33C6AA8"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1,469,660,550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FD47B14"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582BC7C"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0.00%</w:t>
            </w:r>
          </w:p>
        </w:tc>
      </w:tr>
      <w:tr w:rsidR="00906B16" w:rsidRPr="008D5A2C" w14:paraId="38695DD3"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3B3A63" w14:textId="77777777" w:rsidR="00906B16" w:rsidRPr="008D5A2C" w:rsidRDefault="00906B16" w:rsidP="00906B1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BCDA5"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Revaluation surplus on property, plant and equipment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D4CF912"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2,966,690,015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CFC2857"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2,966,690,015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0A474BD"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01F360D"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0.00%</w:t>
            </w:r>
          </w:p>
        </w:tc>
      </w:tr>
      <w:tr w:rsidR="00906B16" w:rsidRPr="008D5A2C" w14:paraId="020F865F"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413DF8" w14:textId="77777777" w:rsidR="00906B16" w:rsidRPr="008D5A2C" w:rsidRDefault="00906B16" w:rsidP="00906B1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F33687"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Fair value loss of investment in shares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F7F8DF2"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79,255,174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B753988"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(130,821,746)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2CEE38"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210,076,920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5BBD60D"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265.06%</w:t>
            </w:r>
          </w:p>
        </w:tc>
      </w:tr>
      <w:tr w:rsidR="00906B16" w:rsidRPr="008D5A2C" w14:paraId="33B9BE03"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A28F3A" w14:textId="77777777" w:rsidR="00906B16" w:rsidRPr="008D5A2C" w:rsidRDefault="00906B16" w:rsidP="00906B1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5D7E0F"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Retained earnings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9FC10"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(13,345,041)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07B9F8"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(30,330,522)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7635DC"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16,985,481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FD1FCD"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(127.28%)</w:t>
            </w:r>
          </w:p>
        </w:tc>
      </w:tr>
      <w:tr w:rsidR="00906B16" w:rsidRPr="008D5A2C" w14:paraId="493D0D6D"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BB37F4"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Equity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E74B0"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4,502,260,698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AF7741"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4,275,198,297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7EC0FE"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227,062,401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BEBBF1"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5.04%</w:t>
            </w:r>
          </w:p>
        </w:tc>
      </w:tr>
      <w:tr w:rsidR="00906B16" w:rsidRPr="008D5A2C" w14:paraId="12A6C66E" w14:textId="77777777" w:rsidTr="00906B16">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87B644" w14:textId="77777777" w:rsidR="001907F3" w:rsidRPr="008D5A2C" w:rsidRDefault="001907F3" w:rsidP="00906B16">
            <w:pPr>
              <w:spacing w:after="0" w:line="240" w:lineRule="auto"/>
              <w:jc w:val="right"/>
              <w:rPr>
                <w:rFonts w:ascii="Times New Roman" w:eastAsia="Times New Roman" w:hAnsi="Times New Roman" w:cs="Times New Roman"/>
                <w:color w:val="EA4335"/>
                <w:sz w:val="24"/>
                <w:szCs w:val="24"/>
              </w:rPr>
            </w:pPr>
          </w:p>
          <w:p w14:paraId="4638F89F" w14:textId="7D400EE1" w:rsidR="00574949" w:rsidRPr="008D5A2C" w:rsidRDefault="00574949" w:rsidP="00906B16">
            <w:pPr>
              <w:spacing w:after="0" w:line="240" w:lineRule="auto"/>
              <w:jc w:val="right"/>
              <w:rPr>
                <w:rFonts w:ascii="Times New Roman" w:eastAsia="Times New Roman" w:hAnsi="Times New Roman" w:cs="Times New Roman"/>
                <w:color w:val="EA4335"/>
                <w:sz w:val="24"/>
                <w:szCs w:val="24"/>
              </w:rPr>
            </w:pPr>
          </w:p>
        </w:tc>
      </w:tr>
      <w:tr w:rsidR="00906B16" w:rsidRPr="008D5A2C" w14:paraId="298FB5FC"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171532" w14:textId="77777777" w:rsidR="00906B16" w:rsidRPr="008D5A2C" w:rsidRDefault="00906B16" w:rsidP="00906B16">
            <w:pPr>
              <w:spacing w:after="0" w:line="240" w:lineRule="auto"/>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lastRenderedPageBreak/>
              <w:t>Liabilities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794F196" w14:textId="77777777" w:rsidR="00906B16" w:rsidRPr="008D5A2C" w:rsidRDefault="00906B16" w:rsidP="00906B1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804D9D7" w14:textId="77777777" w:rsidR="00906B16" w:rsidRPr="008D5A2C" w:rsidRDefault="00906B16" w:rsidP="00906B1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25D87C" w14:textId="77777777" w:rsidR="00906B16" w:rsidRPr="008D5A2C" w:rsidRDefault="00906B16" w:rsidP="00906B1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FEEDC8C" w14:textId="77777777" w:rsidR="00906B16" w:rsidRPr="008D5A2C" w:rsidRDefault="00906B16" w:rsidP="00906B16">
            <w:pPr>
              <w:spacing w:after="0" w:line="240" w:lineRule="auto"/>
              <w:rPr>
                <w:rFonts w:ascii="Times New Roman" w:eastAsia="Times New Roman" w:hAnsi="Times New Roman" w:cs="Times New Roman"/>
                <w:sz w:val="24"/>
                <w:szCs w:val="24"/>
              </w:rPr>
            </w:pPr>
          </w:p>
        </w:tc>
      </w:tr>
      <w:tr w:rsidR="00906B16" w:rsidRPr="008D5A2C" w14:paraId="35F0A116" w14:textId="77777777" w:rsidTr="00906B16">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455732" w14:textId="77777777" w:rsidR="00906B16" w:rsidRPr="008D5A2C" w:rsidRDefault="00906B16" w:rsidP="00906B1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2EDA0D"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Long term loans - net-o" current maturity (Secured)</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4700A1A"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158,722,703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9405811"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291,263,805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47F6F19"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(132,541,102)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7D5F3A4"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(83.50%)</w:t>
            </w:r>
          </w:p>
        </w:tc>
      </w:tr>
      <w:tr w:rsidR="00906B16" w:rsidRPr="008D5A2C" w14:paraId="4AFCE098"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609FE8" w14:textId="77777777" w:rsidR="00906B16" w:rsidRPr="008D5A2C" w:rsidRDefault="00906B16" w:rsidP="00906B1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E37C17"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Gratuity payable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61C8573"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138,496,316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F3879CD"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133,421,835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4A56BF6"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5,074,481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92BA8F0"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3.66%</w:t>
            </w:r>
          </w:p>
        </w:tc>
      </w:tr>
      <w:tr w:rsidR="00906B16" w:rsidRPr="008D5A2C" w14:paraId="4AA2AD6A"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2410627" w14:textId="77777777" w:rsidR="00906B16" w:rsidRPr="008D5A2C" w:rsidRDefault="00906B16" w:rsidP="00906B1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95E553"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Deferred tax liability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8B9537"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81,472,077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E846C1"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81,472,077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EF49E8"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F3236C"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0.00%</w:t>
            </w:r>
          </w:p>
        </w:tc>
      </w:tr>
      <w:tr w:rsidR="00906B16" w:rsidRPr="008D5A2C" w14:paraId="6BECABE2"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E3AAC6"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non-current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B6405"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378,691,096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D8D17B"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506,157,717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E94854"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(127,466,621)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8BDF7"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(33.66%)</w:t>
            </w:r>
          </w:p>
        </w:tc>
      </w:tr>
      <w:tr w:rsidR="00906B16" w:rsidRPr="008D5A2C" w14:paraId="2EC4D3B9" w14:textId="77777777" w:rsidTr="00906B16">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8AE061"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CEDD00"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Short term loans from banks and others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6013B44"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830,406,737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84B79B2"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766,336,816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885AE9"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64,069,921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4146DCA"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7.72%</w:t>
            </w:r>
          </w:p>
        </w:tc>
      </w:tr>
      <w:tr w:rsidR="00906B16" w:rsidRPr="008D5A2C" w14:paraId="4137D7CE"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FB24EA" w14:textId="77777777" w:rsidR="00906B16" w:rsidRPr="008D5A2C" w:rsidRDefault="00906B16" w:rsidP="00906B1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C41480"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Long term loans- current maturity (Secured)</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535721"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276,288,843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14264BA"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155,094,538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B1F2850"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121,194,305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55A388B"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43.87%</w:t>
            </w:r>
          </w:p>
        </w:tc>
      </w:tr>
      <w:tr w:rsidR="00906B16" w:rsidRPr="008D5A2C" w14:paraId="5976C336"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65ED33A" w14:textId="77777777" w:rsidR="00906B16" w:rsidRPr="008D5A2C" w:rsidRDefault="00906B16" w:rsidP="00906B1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DA264B"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Creditors, accruals and other payables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FBFD5D"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560,414,082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B33A4C3"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710,002,552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744ADB8"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(149,588,470)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0C966BA"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(26.69%)</w:t>
            </w:r>
          </w:p>
        </w:tc>
      </w:tr>
      <w:tr w:rsidR="00906B16" w:rsidRPr="008D5A2C" w14:paraId="60936616"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2BE00F" w14:textId="77777777" w:rsidR="00906B16" w:rsidRPr="008D5A2C" w:rsidRDefault="00906B16" w:rsidP="00906B1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F796F"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Unclaimed dividend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229D4B"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8,955,405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F93DC1"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3,308,092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C30A87"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5,647,313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77A8CC"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63.06%</w:t>
            </w:r>
          </w:p>
        </w:tc>
      </w:tr>
      <w:tr w:rsidR="00906B16" w:rsidRPr="008D5A2C" w14:paraId="57B4AE24"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C03AE1"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current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9F77E6"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1,676,065,067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761D5"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1,634,741,998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0119D2"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41,323,069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8676E"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2.47%</w:t>
            </w:r>
          </w:p>
        </w:tc>
      </w:tr>
      <w:tr w:rsidR="00906B16" w:rsidRPr="008D5A2C" w14:paraId="687285CE"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898A59"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8D480E"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2,054,756,163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2251E"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2,140,899,715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26B62F"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(86,143,552)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27EB15"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(4.19%)</w:t>
            </w:r>
          </w:p>
        </w:tc>
      </w:tr>
      <w:tr w:rsidR="00906B16" w:rsidRPr="008D5A2C" w14:paraId="69A5D30D"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840F5F"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equity and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4E79B1" w14:textId="77777777" w:rsidR="00906B16" w:rsidRPr="008D5A2C" w:rsidRDefault="00906B16" w:rsidP="00906B16">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6,557,016,861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F4E65" w14:textId="77777777" w:rsidR="00906B16" w:rsidRPr="008D5A2C" w:rsidRDefault="00906B16" w:rsidP="00906B16">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6,416,098,012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8F6364" w14:textId="77777777" w:rsidR="00906B16" w:rsidRPr="008D5A2C" w:rsidRDefault="00906B16" w:rsidP="00906B16">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140,918,849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E4BFFB" w14:textId="77777777" w:rsidR="00906B16" w:rsidRPr="008D5A2C" w:rsidRDefault="00906B16" w:rsidP="00906B16">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2.15%</w:t>
            </w:r>
          </w:p>
        </w:tc>
      </w:tr>
    </w:tbl>
    <w:p w14:paraId="3BF1C244" w14:textId="4683CE11" w:rsidR="001F3B11" w:rsidRPr="008D5A2C" w:rsidRDefault="001F3B11" w:rsidP="00906B16">
      <w:pPr>
        <w:rPr>
          <w:rFonts w:ascii="Times New Roman" w:hAnsi="Times New Roman" w:cs="Times New Roman"/>
        </w:rPr>
      </w:pPr>
    </w:p>
    <w:p w14:paraId="1556CE68" w14:textId="77777777" w:rsidR="00574949" w:rsidRPr="008D5A2C" w:rsidRDefault="00574949" w:rsidP="00574949">
      <w:pPr>
        <w:jc w:val="center"/>
        <w:rPr>
          <w:rFonts w:ascii="Times New Roman" w:hAnsi="Times New Roman" w:cs="Times New Roman"/>
          <w:sz w:val="2"/>
          <w:szCs w:val="2"/>
        </w:rPr>
      </w:pPr>
    </w:p>
    <w:p w14:paraId="49852E87" w14:textId="2C98698D" w:rsidR="00574949" w:rsidRPr="008D5A2C" w:rsidRDefault="00574949" w:rsidP="002F16C4">
      <w:pPr>
        <w:jc w:val="both"/>
        <w:rPr>
          <w:rFonts w:ascii="Times New Roman" w:hAnsi="Times New Roman" w:cs="Times New Roman"/>
          <w:sz w:val="24"/>
          <w:szCs w:val="24"/>
        </w:rPr>
      </w:pPr>
      <w:proofErr w:type="spellStart"/>
      <w:r w:rsidRPr="008D5A2C">
        <w:rPr>
          <w:rFonts w:ascii="Times New Roman" w:hAnsi="Times New Roman" w:cs="Times New Roman"/>
          <w:sz w:val="24"/>
          <w:szCs w:val="24"/>
        </w:rPr>
        <w:t>Shinepukur</w:t>
      </w:r>
      <w:proofErr w:type="spellEnd"/>
      <w:r w:rsidRPr="008D5A2C">
        <w:rPr>
          <w:rFonts w:ascii="Times New Roman" w:hAnsi="Times New Roman" w:cs="Times New Roman"/>
          <w:sz w:val="24"/>
          <w:szCs w:val="24"/>
        </w:rPr>
        <w:t xml:space="preserve"> Ceramics Limited saw an annual growth of 2.15% roughly equivalent to 141 million taka in assets. The growth can be contributed to the huge increase in Investment in Shares by 86.02% and increase and cash by 70.50%. However, the Investment in Shares is equivalent to</w:t>
      </w:r>
    </w:p>
    <w:p w14:paraId="6E1608FB" w14:textId="77777777" w:rsidR="00574949" w:rsidRPr="008D5A2C" w:rsidRDefault="00574949" w:rsidP="00574949">
      <w:pPr>
        <w:rPr>
          <w:rFonts w:ascii="Times New Roman" w:hAnsi="Times New Roman" w:cs="Times New Roman"/>
        </w:rPr>
      </w:pPr>
    </w:p>
    <w:p w14:paraId="307AE47C" w14:textId="44B67C60" w:rsidR="00014313" w:rsidRPr="008D5A2C" w:rsidRDefault="00014313" w:rsidP="006875BB">
      <w:pPr>
        <w:jc w:val="center"/>
        <w:rPr>
          <w:rFonts w:ascii="Times New Roman" w:hAnsi="Times New Roman" w:cs="Times New Roman"/>
        </w:rPr>
      </w:pPr>
      <w:r w:rsidRPr="008D5A2C">
        <w:rPr>
          <w:rFonts w:ascii="Times New Roman" w:hAnsi="Times New Roman" w:cs="Times New Roman"/>
          <w:noProof/>
        </w:rPr>
        <w:drawing>
          <wp:inline distT="0" distB="0" distL="0" distR="0" wp14:anchorId="2AD78E05" wp14:editId="27F18BB6">
            <wp:extent cx="5010912" cy="3013685"/>
            <wp:effectExtent l="0" t="0" r="0" b="0"/>
            <wp:docPr id="53" name="Chart 53">
              <a:extLst xmlns:a="http://schemas.openxmlformats.org/drawingml/2006/main">
                <a:ext uri="{FF2B5EF4-FFF2-40B4-BE49-F238E27FC236}">
                  <a16:creationId xmlns:a16="http://schemas.microsoft.com/office/drawing/2014/main" id="{F481BBEB-34D1-4348-8CEE-E25CAA7C82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7CE4844" w14:textId="686EF345" w:rsidR="001F3B11" w:rsidRPr="008D5A2C" w:rsidRDefault="001F3B11" w:rsidP="006875BB">
      <w:pPr>
        <w:jc w:val="center"/>
        <w:rPr>
          <w:rFonts w:ascii="Times New Roman" w:hAnsi="Times New Roman" w:cs="Times New Roman"/>
          <w:sz w:val="2"/>
          <w:szCs w:val="2"/>
        </w:rPr>
      </w:pPr>
    </w:p>
    <w:p w14:paraId="69814FDD" w14:textId="7E05FB3A" w:rsidR="002B4D3A" w:rsidRPr="008D5A2C" w:rsidRDefault="002B4D3A" w:rsidP="002F16C4">
      <w:pPr>
        <w:jc w:val="both"/>
        <w:rPr>
          <w:rFonts w:ascii="Times New Roman" w:hAnsi="Times New Roman" w:cs="Times New Roman"/>
          <w:sz w:val="24"/>
          <w:szCs w:val="24"/>
        </w:rPr>
      </w:pPr>
      <w:r w:rsidRPr="008D5A2C">
        <w:rPr>
          <w:rFonts w:ascii="Times New Roman" w:hAnsi="Times New Roman" w:cs="Times New Roman"/>
          <w:sz w:val="24"/>
          <w:szCs w:val="24"/>
        </w:rPr>
        <w:lastRenderedPageBreak/>
        <w:t xml:space="preserve">210 million taka and plays a more significant role than other factors like Advances, Deposits, and Prepayments amassing </w:t>
      </w:r>
      <w:r w:rsidR="001E0E35" w:rsidRPr="008D5A2C">
        <w:rPr>
          <w:rFonts w:ascii="Times New Roman" w:hAnsi="Times New Roman" w:cs="Times New Roman"/>
          <w:sz w:val="24"/>
          <w:szCs w:val="24"/>
        </w:rPr>
        <w:t>31.6 million-taka</w:t>
      </w:r>
      <w:r w:rsidRPr="008D5A2C">
        <w:rPr>
          <w:rFonts w:ascii="Times New Roman" w:hAnsi="Times New Roman" w:cs="Times New Roman"/>
          <w:sz w:val="24"/>
          <w:szCs w:val="24"/>
        </w:rPr>
        <w:t>, Cash and Cash Equivalents amassing 18.6 million taka</w:t>
      </w:r>
      <w:r w:rsidR="00194E70" w:rsidRPr="008D5A2C">
        <w:rPr>
          <w:rFonts w:ascii="Times New Roman" w:hAnsi="Times New Roman" w:cs="Times New Roman"/>
          <w:sz w:val="24"/>
          <w:szCs w:val="24"/>
        </w:rPr>
        <w:t>.</w:t>
      </w:r>
      <w:r w:rsidR="001E0E35" w:rsidRPr="008D5A2C">
        <w:rPr>
          <w:rFonts w:ascii="Times New Roman" w:hAnsi="Times New Roman" w:cs="Times New Roman"/>
          <w:sz w:val="24"/>
          <w:szCs w:val="24"/>
        </w:rPr>
        <w:t xml:space="preserve"> </w:t>
      </w:r>
      <w:r w:rsidR="00B61BE2" w:rsidRPr="008D5A2C">
        <w:rPr>
          <w:rFonts w:ascii="Times New Roman" w:hAnsi="Times New Roman" w:cs="Times New Roman"/>
          <w:sz w:val="24"/>
          <w:szCs w:val="24"/>
        </w:rPr>
        <w:t>The increase in Non-Current Assets</w:t>
      </w:r>
      <w:r w:rsidR="00826947" w:rsidRPr="008D5A2C">
        <w:rPr>
          <w:rFonts w:ascii="Times New Roman" w:hAnsi="Times New Roman" w:cs="Times New Roman"/>
          <w:sz w:val="24"/>
          <w:szCs w:val="24"/>
        </w:rPr>
        <w:t xml:space="preserve"> which is roughly equivalent to 109 million taka</w:t>
      </w:r>
      <w:r w:rsidR="00B61BE2" w:rsidRPr="008D5A2C">
        <w:rPr>
          <w:rFonts w:ascii="Times New Roman" w:hAnsi="Times New Roman" w:cs="Times New Roman"/>
          <w:sz w:val="24"/>
          <w:szCs w:val="24"/>
        </w:rPr>
        <w:t xml:space="preserve"> is more significant by value</w:t>
      </w:r>
      <w:r w:rsidR="00826947" w:rsidRPr="008D5A2C">
        <w:rPr>
          <w:rFonts w:ascii="Times New Roman" w:hAnsi="Times New Roman" w:cs="Times New Roman"/>
          <w:sz w:val="24"/>
          <w:szCs w:val="24"/>
        </w:rPr>
        <w:t xml:space="preserve"> than increase in Current Assets which is roughly equivalent to 31 million taka. However, the percentage of increase is roughly the same. While most of the factors tend to increase, the Property, Plant and Equipment decreased by 2% roughly equivalent to massive total of 101 million taka and Inventories decreased by 3% roughly equivalent to 26 million taka which are significant figures.</w:t>
      </w:r>
    </w:p>
    <w:p w14:paraId="51ED9B88" w14:textId="77777777" w:rsidR="001F3B11" w:rsidRPr="008D5A2C" w:rsidRDefault="001F3B11" w:rsidP="00906B16">
      <w:pPr>
        <w:rPr>
          <w:rFonts w:ascii="Times New Roman" w:hAnsi="Times New Roman" w:cs="Times New Roman"/>
        </w:rPr>
      </w:pPr>
    </w:p>
    <w:p w14:paraId="5A10FDD7" w14:textId="11B8BCDD" w:rsidR="00014313" w:rsidRPr="008D5A2C" w:rsidRDefault="001F3B11" w:rsidP="00906B16">
      <w:pPr>
        <w:rPr>
          <w:rFonts w:ascii="Times New Roman" w:hAnsi="Times New Roman" w:cs="Times New Roman"/>
        </w:rPr>
      </w:pPr>
      <w:r w:rsidRPr="008D5A2C">
        <w:rPr>
          <w:rFonts w:ascii="Times New Roman" w:hAnsi="Times New Roman" w:cs="Times New Roman"/>
          <w:noProof/>
        </w:rPr>
        <w:drawing>
          <wp:inline distT="0" distB="0" distL="0" distR="0" wp14:anchorId="773212E5" wp14:editId="468AC153">
            <wp:extent cx="6202680" cy="3646968"/>
            <wp:effectExtent l="0" t="0" r="0" b="0"/>
            <wp:docPr id="54" name="Chart 54">
              <a:extLst xmlns:a="http://schemas.openxmlformats.org/drawingml/2006/main">
                <a:ext uri="{FF2B5EF4-FFF2-40B4-BE49-F238E27FC236}">
                  <a16:creationId xmlns:a16="http://schemas.microsoft.com/office/drawing/2014/main" id="{8059C405-E2D7-45D3-97C4-AEE551AD4D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E76DB8D" w14:textId="77777777" w:rsidR="001F3B11" w:rsidRPr="008D5A2C" w:rsidRDefault="001F3B11" w:rsidP="00906B16">
      <w:pPr>
        <w:rPr>
          <w:rFonts w:ascii="Times New Roman" w:hAnsi="Times New Roman" w:cs="Times New Roman"/>
          <w:sz w:val="24"/>
          <w:szCs w:val="24"/>
        </w:rPr>
      </w:pPr>
    </w:p>
    <w:p w14:paraId="4E002849" w14:textId="54796AFE" w:rsidR="00E26388" w:rsidRPr="008D5A2C" w:rsidRDefault="00826947" w:rsidP="002F16C4">
      <w:pPr>
        <w:jc w:val="both"/>
        <w:rPr>
          <w:rFonts w:ascii="Times New Roman" w:hAnsi="Times New Roman" w:cs="Times New Roman"/>
          <w:sz w:val="24"/>
          <w:szCs w:val="24"/>
        </w:rPr>
      </w:pPr>
      <w:r w:rsidRPr="008D5A2C">
        <w:rPr>
          <w:rFonts w:ascii="Times New Roman" w:hAnsi="Times New Roman" w:cs="Times New Roman"/>
          <w:sz w:val="24"/>
          <w:szCs w:val="24"/>
        </w:rPr>
        <w:t>Equity saw an overall increase by 5.04%</w:t>
      </w:r>
      <w:r w:rsidR="00E26388" w:rsidRPr="008D5A2C">
        <w:rPr>
          <w:rFonts w:ascii="Times New Roman" w:hAnsi="Times New Roman" w:cs="Times New Roman"/>
          <w:sz w:val="24"/>
          <w:szCs w:val="24"/>
        </w:rPr>
        <w:t xml:space="preserve"> or 227 million taka</w:t>
      </w:r>
      <w:r w:rsidRPr="008D5A2C">
        <w:rPr>
          <w:rFonts w:ascii="Times New Roman" w:hAnsi="Times New Roman" w:cs="Times New Roman"/>
          <w:sz w:val="24"/>
          <w:szCs w:val="24"/>
        </w:rPr>
        <w:t xml:space="preserve"> which is primarily due to increase in Fair Value Loss of Investment </w:t>
      </w:r>
      <w:r w:rsidR="00E26388" w:rsidRPr="008D5A2C">
        <w:rPr>
          <w:rFonts w:ascii="Times New Roman" w:hAnsi="Times New Roman" w:cs="Times New Roman"/>
          <w:sz w:val="24"/>
          <w:szCs w:val="24"/>
        </w:rPr>
        <w:t xml:space="preserve">in Shares which saw a 265.06% increase roughly equivalent to 210 million taka. Retained Earnings also increased by 127.28% while Share Capital, Revaluation Surplus stayed the same. Although Total Liabilities decreased by 4.19%, Total Current Liabilities increased while Total Non-Current Liabilities decreased. The figures are </w:t>
      </w:r>
      <w:r w:rsidR="008618A5" w:rsidRPr="008D5A2C">
        <w:rPr>
          <w:rFonts w:ascii="Times New Roman" w:hAnsi="Times New Roman" w:cs="Times New Roman"/>
          <w:sz w:val="24"/>
          <w:szCs w:val="24"/>
        </w:rPr>
        <w:t>2.47% and 33.66% respectively</w:t>
      </w:r>
      <w:r w:rsidR="00AC23C5">
        <w:rPr>
          <w:rFonts w:ascii="Times New Roman" w:hAnsi="Times New Roman" w:cs="Times New Roman"/>
          <w:sz w:val="24"/>
          <w:szCs w:val="24"/>
        </w:rPr>
        <w:t>.</w:t>
      </w:r>
    </w:p>
    <w:p w14:paraId="5F47851E" w14:textId="3AF21F9C" w:rsidR="006875BB" w:rsidRPr="008D5A2C" w:rsidRDefault="00AC23C5" w:rsidP="00906B16">
      <w:pPr>
        <w:rPr>
          <w:rFonts w:ascii="Times New Roman" w:hAnsi="Times New Roman" w:cs="Times New Roman"/>
        </w:rPr>
      </w:pPr>
      <w:r w:rsidRPr="008D5A2C">
        <w:rPr>
          <w:rFonts w:ascii="Times New Roman" w:hAnsi="Times New Roman" w:cs="Times New Roman"/>
          <w:noProof/>
        </w:rPr>
        <w:lastRenderedPageBreak/>
        <w:drawing>
          <wp:inline distT="0" distB="0" distL="0" distR="0" wp14:anchorId="75B37651" wp14:editId="09799783">
            <wp:extent cx="5943600" cy="3100070"/>
            <wp:effectExtent l="0" t="0" r="0" b="0"/>
            <wp:docPr id="55" name="Chart 55">
              <a:extLst xmlns:a="http://schemas.openxmlformats.org/drawingml/2006/main">
                <a:ext uri="{FF2B5EF4-FFF2-40B4-BE49-F238E27FC236}">
                  <a16:creationId xmlns:a16="http://schemas.microsoft.com/office/drawing/2014/main" id="{4EA7EE1C-C9FA-4826-98B3-AE1826B9E6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99AD978" w14:textId="1CCCC2AF" w:rsidR="001F3B11" w:rsidRDefault="001F3B11" w:rsidP="00906B16">
      <w:pPr>
        <w:rPr>
          <w:rFonts w:ascii="Times New Roman" w:hAnsi="Times New Roman" w:cs="Times New Roman"/>
        </w:rPr>
      </w:pPr>
    </w:p>
    <w:p w14:paraId="475ED860" w14:textId="18134403" w:rsidR="00AC23C5" w:rsidRPr="008D5A2C" w:rsidRDefault="00AC23C5" w:rsidP="002F16C4">
      <w:pPr>
        <w:jc w:val="both"/>
        <w:rPr>
          <w:rFonts w:ascii="Times New Roman" w:hAnsi="Times New Roman" w:cs="Times New Roman"/>
          <w:sz w:val="24"/>
          <w:szCs w:val="24"/>
        </w:rPr>
      </w:pPr>
      <w:r w:rsidRPr="008D5A2C">
        <w:rPr>
          <w:rFonts w:ascii="Times New Roman" w:hAnsi="Times New Roman" w:cs="Times New Roman"/>
          <w:sz w:val="24"/>
          <w:szCs w:val="24"/>
        </w:rPr>
        <w:t>The decrease in Total Non-Current Liabilities is primarily due to 83.50% decrease in Long Term Loans roughly equaling 132 million taka. Total Current Liabilities increased primarily due to increase in Current Maturity Loans by 43.87% roughly equivalent to 121 million taka. While Unclaimed Dividends had a significant increase by 63.06%, there was some negative contribution due to the decrease of Creditors, Accruals and Other Payables by 27% roughly equivalent to 149.5 million taka. Overall, the Total Liabilities decreased by 86 million taka but Total Equity and Liabilities increased by 140 million taka or 2.15% primarily due to the increase in Equity as seen in the first part.</w:t>
      </w:r>
    </w:p>
    <w:p w14:paraId="76557462" w14:textId="77777777" w:rsidR="00AC23C5" w:rsidRPr="008D5A2C" w:rsidRDefault="00AC23C5" w:rsidP="00906B16">
      <w:pPr>
        <w:rPr>
          <w:rFonts w:ascii="Times New Roman" w:hAnsi="Times New Roman" w:cs="Times New Roman"/>
        </w:rPr>
      </w:pPr>
    </w:p>
    <w:p w14:paraId="7B9773B0" w14:textId="07941914" w:rsidR="006875BB" w:rsidRPr="008D5A2C" w:rsidRDefault="006875BB" w:rsidP="00906B16">
      <w:pPr>
        <w:rPr>
          <w:rFonts w:ascii="Times New Roman" w:hAnsi="Times New Roman" w:cs="Times New Roman"/>
        </w:rPr>
      </w:pPr>
      <w:r w:rsidRPr="008D5A2C">
        <w:rPr>
          <w:rFonts w:ascii="Times New Roman" w:hAnsi="Times New Roman" w:cs="Times New Roman"/>
          <w:noProof/>
        </w:rPr>
        <w:lastRenderedPageBreak/>
        <w:drawing>
          <wp:inline distT="0" distB="0" distL="0" distR="0" wp14:anchorId="243DA98E" wp14:editId="7FDA5035">
            <wp:extent cx="6453963" cy="3912545"/>
            <wp:effectExtent l="0" t="0" r="0" b="0"/>
            <wp:docPr id="57" name="Chart 57">
              <a:extLst xmlns:a="http://schemas.openxmlformats.org/drawingml/2006/main">
                <a:ext uri="{FF2B5EF4-FFF2-40B4-BE49-F238E27FC236}">
                  <a16:creationId xmlns:a16="http://schemas.microsoft.com/office/drawing/2014/main" id="{6627954F-5508-48B9-9411-B40A113D54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792C51E" w14:textId="6E126938" w:rsidR="006875BB" w:rsidRPr="008D5A2C" w:rsidRDefault="006875BB" w:rsidP="00906B16">
      <w:pPr>
        <w:rPr>
          <w:rFonts w:ascii="Times New Roman" w:hAnsi="Times New Roman" w:cs="Times New Roman"/>
        </w:rPr>
      </w:pPr>
      <w:r w:rsidRPr="008D5A2C">
        <w:rPr>
          <w:rFonts w:ascii="Times New Roman" w:hAnsi="Times New Roman" w:cs="Times New Roman"/>
          <w:noProof/>
        </w:rPr>
        <w:drawing>
          <wp:inline distT="0" distB="0" distL="0" distR="0" wp14:anchorId="4D4561D2" wp14:editId="4A57F75B">
            <wp:extent cx="6432698" cy="3827721"/>
            <wp:effectExtent l="0" t="0" r="0" b="0"/>
            <wp:docPr id="58" name="Chart 58">
              <a:extLst xmlns:a="http://schemas.openxmlformats.org/drawingml/2006/main">
                <a:ext uri="{FF2B5EF4-FFF2-40B4-BE49-F238E27FC236}">
                  <a16:creationId xmlns:a16="http://schemas.microsoft.com/office/drawing/2014/main" id="{33042918-20F0-4EBC-9DD9-6E24EA3EC8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E56334A" w14:textId="77777777" w:rsidR="006875BB" w:rsidRPr="008D5A2C" w:rsidRDefault="006875BB" w:rsidP="00906B16">
      <w:pPr>
        <w:rPr>
          <w:rFonts w:ascii="Times New Roman" w:hAnsi="Times New Roman" w:cs="Times New Roman"/>
        </w:rPr>
      </w:pPr>
    </w:p>
    <w:p w14:paraId="5F5A56A4" w14:textId="199E95E2" w:rsidR="00FC562E" w:rsidRPr="008D5A2C" w:rsidRDefault="00FC562E" w:rsidP="004B5460">
      <w:pPr>
        <w:pStyle w:val="Heading2"/>
        <w:numPr>
          <w:ilvl w:val="0"/>
          <w:numId w:val="4"/>
        </w:numPr>
        <w:jc w:val="both"/>
        <w:rPr>
          <w:rFonts w:ascii="Times New Roman" w:hAnsi="Times New Roman" w:cs="Times New Roman"/>
        </w:rPr>
      </w:pPr>
      <w:bookmarkStart w:id="7" w:name="_Toc98835911"/>
      <w:r w:rsidRPr="008D5A2C">
        <w:rPr>
          <w:rFonts w:ascii="Times New Roman" w:hAnsi="Times New Roman" w:cs="Times New Roman"/>
        </w:rPr>
        <w:lastRenderedPageBreak/>
        <w:t xml:space="preserve">Vertical Analysis of 2021 and 2020 Financial Statements of </w:t>
      </w:r>
      <w:proofErr w:type="spellStart"/>
      <w:r w:rsidRPr="008D5A2C">
        <w:rPr>
          <w:rFonts w:ascii="Times New Roman" w:hAnsi="Times New Roman" w:cs="Times New Roman"/>
        </w:rPr>
        <w:t>Shinepukur</w:t>
      </w:r>
      <w:proofErr w:type="spellEnd"/>
      <w:r w:rsidRPr="008D5A2C">
        <w:rPr>
          <w:rFonts w:ascii="Times New Roman" w:hAnsi="Times New Roman" w:cs="Times New Roman"/>
        </w:rPr>
        <w:t xml:space="preserve"> Ceramics Limited</w:t>
      </w:r>
      <w:bookmarkEnd w:id="7"/>
    </w:p>
    <w:p w14:paraId="73E8B1C0" w14:textId="40F80ADC" w:rsidR="00906B16" w:rsidRPr="008D5A2C" w:rsidRDefault="00906B16" w:rsidP="00906B16">
      <w:pPr>
        <w:rPr>
          <w:rFonts w:ascii="Times New Roman" w:hAnsi="Times New Roman" w:cs="Times New Roman"/>
        </w:rPr>
      </w:pPr>
    </w:p>
    <w:tbl>
      <w:tblPr>
        <w:tblW w:w="0" w:type="dxa"/>
        <w:tblCellMar>
          <w:left w:w="0" w:type="dxa"/>
          <w:right w:w="0" w:type="dxa"/>
        </w:tblCellMar>
        <w:tblLook w:val="04A0" w:firstRow="1" w:lastRow="0" w:firstColumn="1" w:lastColumn="0" w:noHBand="0" w:noVBand="1"/>
      </w:tblPr>
      <w:tblGrid>
        <w:gridCol w:w="96"/>
        <w:gridCol w:w="4434"/>
        <w:gridCol w:w="1470"/>
        <w:gridCol w:w="990"/>
        <w:gridCol w:w="1470"/>
        <w:gridCol w:w="990"/>
      </w:tblGrid>
      <w:tr w:rsidR="00906B16" w:rsidRPr="008D5A2C" w14:paraId="16727895" w14:textId="77777777" w:rsidTr="00906B16">
        <w:trPr>
          <w:trHeight w:val="315"/>
        </w:trPr>
        <w:tc>
          <w:tcPr>
            <w:tcW w:w="0" w:type="auto"/>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B1D62E"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proofErr w:type="spellStart"/>
            <w:r w:rsidRPr="008D5A2C">
              <w:rPr>
                <w:rFonts w:ascii="Times New Roman" w:eastAsia="Times New Roman" w:hAnsi="Times New Roman" w:cs="Times New Roman"/>
                <w:b/>
                <w:bCs/>
                <w:sz w:val="24"/>
                <w:szCs w:val="24"/>
              </w:rPr>
              <w:t>Shinepukur</w:t>
            </w:r>
            <w:proofErr w:type="spellEnd"/>
            <w:r w:rsidRPr="008D5A2C">
              <w:rPr>
                <w:rFonts w:ascii="Times New Roman" w:eastAsia="Times New Roman" w:hAnsi="Times New Roman" w:cs="Times New Roman"/>
                <w:b/>
                <w:bCs/>
                <w:sz w:val="24"/>
                <w:szCs w:val="24"/>
              </w:rPr>
              <w:t xml:space="preserve"> Ceramics Limited </w:t>
            </w:r>
            <w:r w:rsidRPr="008D5A2C">
              <w:rPr>
                <w:rFonts w:ascii="Times New Roman" w:eastAsia="Times New Roman" w:hAnsi="Times New Roman" w:cs="Times New Roman"/>
                <w:b/>
                <w:bCs/>
                <w:sz w:val="24"/>
                <w:szCs w:val="24"/>
              </w:rPr>
              <w:br/>
              <w:t xml:space="preserve">Consolidated Statement of Financial Position </w:t>
            </w:r>
            <w:r w:rsidRPr="008D5A2C">
              <w:rPr>
                <w:rFonts w:ascii="Times New Roman" w:eastAsia="Times New Roman" w:hAnsi="Times New Roman" w:cs="Times New Roman"/>
                <w:b/>
                <w:bCs/>
                <w:sz w:val="24"/>
                <w:szCs w:val="24"/>
              </w:rPr>
              <w:br/>
              <w:t>As at 31 December 2021</w:t>
            </w:r>
          </w:p>
        </w:tc>
      </w:tr>
      <w:tr w:rsidR="00906B16" w:rsidRPr="008D5A2C" w14:paraId="34BC2241" w14:textId="77777777" w:rsidTr="00906B16">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88A5C0"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B8460"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2021</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22379B"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2020</w:t>
            </w:r>
          </w:p>
        </w:tc>
      </w:tr>
      <w:tr w:rsidR="00906B16" w:rsidRPr="008D5A2C" w14:paraId="4D2F3462" w14:textId="77777777" w:rsidTr="00906B16">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07AF580" w14:textId="77777777" w:rsidR="00906B16" w:rsidRPr="008D5A2C" w:rsidRDefault="00906B16" w:rsidP="00906B16">
            <w:pPr>
              <w:spacing w:after="0" w:line="240" w:lineRule="auto"/>
              <w:rPr>
                <w:rFonts w:ascii="Times New Roman" w:eastAsia="Times New Roman" w:hAnsi="Times New Roman" w:cs="Times New Roman"/>
                <w:b/>
                <w:bCs/>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28F9D3"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Amount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051B0C"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Percent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B7DE3"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Amount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496832"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Percent</w:t>
            </w:r>
          </w:p>
        </w:tc>
      </w:tr>
      <w:tr w:rsidR="00906B16" w:rsidRPr="008D5A2C" w14:paraId="31FF225B" w14:textId="77777777" w:rsidTr="00906B16">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6F974DC" w14:textId="77777777" w:rsidR="00906B16" w:rsidRPr="008D5A2C" w:rsidRDefault="00906B16" w:rsidP="00906B16">
            <w:pPr>
              <w:spacing w:after="0" w:line="240" w:lineRule="auto"/>
              <w:rPr>
                <w:rFonts w:ascii="Times New Roman" w:eastAsia="Times New Roman" w:hAnsi="Times New Roman" w:cs="Times New Roman"/>
                <w:b/>
                <w:bCs/>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04ECEB"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Taka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01DAC6"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32AAE2"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Taka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2687B"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p>
        </w:tc>
      </w:tr>
      <w:tr w:rsidR="00906B16" w:rsidRPr="008D5A2C" w14:paraId="16112A18"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D5D793" w14:textId="77777777" w:rsidR="00906B16" w:rsidRPr="008D5A2C" w:rsidRDefault="00906B16" w:rsidP="00906B16">
            <w:pPr>
              <w:spacing w:after="0" w:line="240" w:lineRule="auto"/>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Assets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BBE610" w14:textId="77777777" w:rsidR="00906B16" w:rsidRPr="008D5A2C" w:rsidRDefault="00906B16" w:rsidP="00906B16">
            <w:pPr>
              <w:spacing w:after="0" w:line="240" w:lineRule="auto"/>
              <w:rPr>
                <w:rFonts w:ascii="Times New Roman" w:eastAsia="Times New Roman" w:hAnsi="Times New Roman" w:cs="Times New Roman"/>
                <w:b/>
                <w:bCs/>
                <w:sz w:val="24"/>
                <w:szCs w:val="24"/>
                <w:u w:val="single"/>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C75CE7B"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E7EEFEB"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C6DCCC" w14:textId="77777777" w:rsidR="00906B16" w:rsidRPr="008D5A2C" w:rsidRDefault="00906B16" w:rsidP="00906B16">
            <w:pPr>
              <w:spacing w:after="0" w:line="240" w:lineRule="auto"/>
              <w:rPr>
                <w:rFonts w:ascii="Times New Roman" w:eastAsia="Times New Roman" w:hAnsi="Times New Roman" w:cs="Times New Roman"/>
                <w:sz w:val="20"/>
                <w:szCs w:val="20"/>
              </w:rPr>
            </w:pPr>
          </w:p>
        </w:tc>
      </w:tr>
      <w:tr w:rsidR="00906B16" w:rsidRPr="008D5A2C" w14:paraId="7686FC79" w14:textId="77777777" w:rsidTr="00906B16">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88A619"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58DC95"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Property, plant and equipment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0130F41"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5,044,919,096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3D0343"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76.94%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DB2E23A"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5,145,934,995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9DB074"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80.20%</w:t>
            </w:r>
          </w:p>
        </w:tc>
      </w:tr>
      <w:tr w:rsidR="00906B16" w:rsidRPr="008D5A2C" w14:paraId="304F7BEF"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3909FDA"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13C58"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Investment in shares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4E71E"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244,225,788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A33A00"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F4CC25"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34,148,868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487F7C"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0.53%</w:t>
            </w:r>
          </w:p>
        </w:tc>
      </w:tr>
      <w:tr w:rsidR="00906B16" w:rsidRPr="008D5A2C" w14:paraId="5A4FCA3B"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524907"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non-current assets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C87D25"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5,289,144,884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5A1A0"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80.66%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63EE7"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5,180,083,863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682491"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80.74%</w:t>
            </w:r>
          </w:p>
        </w:tc>
      </w:tr>
      <w:tr w:rsidR="00906B16" w:rsidRPr="008D5A2C" w14:paraId="2A1C73C9" w14:textId="77777777" w:rsidTr="00906B16">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0E2781"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E532F"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Inventories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49A0B51"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876,561,784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4B0E2B7"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13.37%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0F65A79"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902,826,025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5F9C58D"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14.07%</w:t>
            </w:r>
          </w:p>
        </w:tc>
      </w:tr>
      <w:tr w:rsidR="00906B16" w:rsidRPr="008D5A2C" w14:paraId="23F029AD"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92BD63" w14:textId="77777777" w:rsidR="00906B16" w:rsidRPr="008D5A2C" w:rsidRDefault="00906B16" w:rsidP="00906B1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7850DD"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Accounts and other receivables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AC2F637"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186,484,430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46C8435"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2.84%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218B234"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178,701,696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87963A3"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2.79%</w:t>
            </w:r>
          </w:p>
        </w:tc>
      </w:tr>
      <w:tr w:rsidR="00906B16" w:rsidRPr="008D5A2C" w14:paraId="7423DB78"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7B93EF" w14:textId="77777777" w:rsidR="00906B16" w:rsidRPr="008D5A2C" w:rsidRDefault="00906B16" w:rsidP="00906B1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E7199B"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Advances, deposits and prepayments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CE2ABA"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178,374,814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E49C5C3"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2.72%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F34996A"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146,682,551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FEE4D99"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2.29%</w:t>
            </w:r>
          </w:p>
        </w:tc>
      </w:tr>
      <w:tr w:rsidR="00906B16" w:rsidRPr="008D5A2C" w14:paraId="0CC1667E"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EA77239" w14:textId="77777777" w:rsidR="00906B16" w:rsidRPr="008D5A2C" w:rsidRDefault="00906B16" w:rsidP="00906B1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D5B047"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Cash and cash equivalents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856C7"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26,450,949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85F8F7"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0.40%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D126A"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7,803,877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861EC"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0.12%</w:t>
            </w:r>
          </w:p>
        </w:tc>
      </w:tr>
      <w:tr w:rsidR="00906B16" w:rsidRPr="008D5A2C" w14:paraId="6DDD0DC3"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859562"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current assets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C0D7DA"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1,267,871,977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25746D"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19.34%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F05636"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1,236,014,149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281C94"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19.26%</w:t>
            </w:r>
          </w:p>
        </w:tc>
      </w:tr>
      <w:tr w:rsidR="00906B16" w:rsidRPr="008D5A2C" w14:paraId="2E93CBE7"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65F44A"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assets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99DDC" w14:textId="77777777" w:rsidR="00906B16" w:rsidRPr="008D5A2C" w:rsidRDefault="00906B16" w:rsidP="00906B16">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6,557,016,861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09FF1B" w14:textId="77777777" w:rsidR="00906B16" w:rsidRPr="008D5A2C" w:rsidRDefault="00906B16" w:rsidP="00906B16">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100.00%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8C5DC9" w14:textId="77777777" w:rsidR="00906B16" w:rsidRPr="008D5A2C" w:rsidRDefault="00906B16" w:rsidP="00906B16">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6,416,098,012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6E3F4" w14:textId="77777777" w:rsidR="00906B16" w:rsidRPr="008D5A2C" w:rsidRDefault="00906B16" w:rsidP="00906B16">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100.00%</w:t>
            </w:r>
          </w:p>
        </w:tc>
      </w:tr>
      <w:tr w:rsidR="00906B16" w:rsidRPr="008D5A2C" w14:paraId="27F644F0" w14:textId="77777777" w:rsidTr="00906B16">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022299" w14:textId="77777777" w:rsidR="00906B16" w:rsidRPr="008D5A2C" w:rsidRDefault="00906B16" w:rsidP="00906B16">
            <w:pPr>
              <w:spacing w:after="0" w:line="240" w:lineRule="auto"/>
              <w:jc w:val="right"/>
              <w:rPr>
                <w:rFonts w:ascii="Times New Roman" w:eastAsia="Times New Roman" w:hAnsi="Times New Roman" w:cs="Times New Roman"/>
                <w:b/>
                <w:bCs/>
                <w:color w:val="EA4335"/>
                <w:sz w:val="24"/>
                <w:szCs w:val="24"/>
                <w:u w:val="single"/>
              </w:rPr>
            </w:pPr>
          </w:p>
        </w:tc>
      </w:tr>
      <w:tr w:rsidR="00906B16" w:rsidRPr="008D5A2C" w14:paraId="27F217EA"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BF80AF" w14:textId="77777777" w:rsidR="00906B16" w:rsidRPr="008D5A2C" w:rsidRDefault="00906B16" w:rsidP="00906B16">
            <w:pPr>
              <w:spacing w:after="0" w:line="240" w:lineRule="auto"/>
              <w:rPr>
                <w:rFonts w:ascii="Times New Roman" w:eastAsia="Times New Roman" w:hAnsi="Times New Roman" w:cs="Times New Roman"/>
                <w:b/>
                <w:bCs/>
                <w:sz w:val="20"/>
                <w:szCs w:val="20"/>
                <w:u w:val="single"/>
              </w:rPr>
            </w:pPr>
            <w:r w:rsidRPr="008D5A2C">
              <w:rPr>
                <w:rFonts w:ascii="Times New Roman" w:eastAsia="Times New Roman" w:hAnsi="Times New Roman" w:cs="Times New Roman"/>
                <w:b/>
                <w:bCs/>
                <w:sz w:val="20"/>
                <w:szCs w:val="20"/>
                <w:u w:val="single"/>
              </w:rPr>
              <w:t>Equity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6B876B8"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DAF2CB7"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45320FB"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424EF03" w14:textId="77777777" w:rsidR="00906B16" w:rsidRPr="008D5A2C" w:rsidRDefault="00906B16" w:rsidP="00906B16">
            <w:pPr>
              <w:spacing w:after="0" w:line="240" w:lineRule="auto"/>
              <w:rPr>
                <w:rFonts w:ascii="Times New Roman" w:eastAsia="Times New Roman" w:hAnsi="Times New Roman" w:cs="Times New Roman"/>
                <w:sz w:val="20"/>
                <w:szCs w:val="20"/>
              </w:rPr>
            </w:pPr>
          </w:p>
        </w:tc>
      </w:tr>
      <w:tr w:rsidR="00906B16" w:rsidRPr="008D5A2C" w14:paraId="0E19F729" w14:textId="77777777" w:rsidTr="00906B16">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8C2CF9"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A61270"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Share capital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F1E458D"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1,469,660,550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75F1D86"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22.41%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FC555B"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1,469,660,550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6335F7"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22.91%</w:t>
            </w:r>
          </w:p>
        </w:tc>
      </w:tr>
      <w:tr w:rsidR="00906B16" w:rsidRPr="008D5A2C" w14:paraId="024E6FD6"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2B9CBD"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28C505"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Revaluation surplus on property, plant and equipment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81B19CC"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2,966,690,015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B97DCD"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45.24%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11C0162"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2,966,690,015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A6DD343"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46.24%</w:t>
            </w:r>
          </w:p>
        </w:tc>
      </w:tr>
      <w:tr w:rsidR="00906B16" w:rsidRPr="008D5A2C" w14:paraId="29DD839B"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6250497"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2DCFE7"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Fair value loss of investment in shares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98DA07D"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79,255,174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952D7DD"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1.21%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A302E2C"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(130,821,746)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568359D"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(2.04%)</w:t>
            </w:r>
          </w:p>
        </w:tc>
      </w:tr>
      <w:tr w:rsidR="00906B16" w:rsidRPr="008D5A2C" w14:paraId="0955AFDA"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20E944C"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5BE9EB"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Retained earnings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29D310"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(13,345,041)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92B580"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49BB2E"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(30,330,522)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E98B9"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(0.47%)</w:t>
            </w:r>
          </w:p>
        </w:tc>
      </w:tr>
      <w:tr w:rsidR="00906B16" w:rsidRPr="008D5A2C" w14:paraId="50FD2459"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47EBFA"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Equity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34AEFC"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4,502,260,698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29D93B"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68.66%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7F848C"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4,275,198,297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0CE013"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66.63%</w:t>
            </w:r>
          </w:p>
        </w:tc>
      </w:tr>
      <w:tr w:rsidR="00906B16" w:rsidRPr="008D5A2C" w14:paraId="2FC3BE5C" w14:textId="77777777" w:rsidTr="00906B16">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68564E"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p>
        </w:tc>
      </w:tr>
      <w:tr w:rsidR="00906B16" w:rsidRPr="008D5A2C" w14:paraId="4858D068"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6AA8F7" w14:textId="77777777" w:rsidR="00906B16" w:rsidRPr="008D5A2C" w:rsidRDefault="00906B16" w:rsidP="00906B16">
            <w:pPr>
              <w:spacing w:after="0" w:line="240" w:lineRule="auto"/>
              <w:rPr>
                <w:rFonts w:ascii="Times New Roman" w:eastAsia="Times New Roman" w:hAnsi="Times New Roman" w:cs="Times New Roman"/>
                <w:sz w:val="20"/>
                <w:szCs w:val="20"/>
              </w:rPr>
            </w:pPr>
            <w:r w:rsidRPr="008D5A2C">
              <w:rPr>
                <w:rFonts w:ascii="Times New Roman" w:eastAsia="Times New Roman" w:hAnsi="Times New Roman" w:cs="Times New Roman"/>
                <w:b/>
                <w:bCs/>
                <w:sz w:val="20"/>
                <w:szCs w:val="20"/>
                <w:u w:val="single"/>
              </w:rPr>
              <w:t>Liabilities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E0C188"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26D41EB"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486A119"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BDF15EC" w14:textId="77777777" w:rsidR="00906B16" w:rsidRPr="008D5A2C" w:rsidRDefault="00906B16" w:rsidP="00906B16">
            <w:pPr>
              <w:spacing w:after="0" w:line="240" w:lineRule="auto"/>
              <w:rPr>
                <w:rFonts w:ascii="Times New Roman" w:eastAsia="Times New Roman" w:hAnsi="Times New Roman" w:cs="Times New Roman"/>
                <w:sz w:val="20"/>
                <w:szCs w:val="20"/>
              </w:rPr>
            </w:pPr>
          </w:p>
        </w:tc>
      </w:tr>
      <w:tr w:rsidR="00906B16" w:rsidRPr="008D5A2C" w14:paraId="12E2ADD9" w14:textId="77777777" w:rsidTr="00906B16">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3FFF2C"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2D0936"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Long term loans - net-o" current maturity (Secured)</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6C7285F"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158,722,703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164907D"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2.42%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A07EC4B"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291,263,805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00CDC4"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4.54%</w:t>
            </w:r>
          </w:p>
        </w:tc>
      </w:tr>
      <w:tr w:rsidR="00906B16" w:rsidRPr="008D5A2C" w14:paraId="388C599D"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D3428EA"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24CA1"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Gratuity payable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A12C275"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138,496,316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CBAFA04"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2.11%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C163A6D"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133,421,835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BCC52AC"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2.08%</w:t>
            </w:r>
          </w:p>
        </w:tc>
      </w:tr>
      <w:tr w:rsidR="00906B16" w:rsidRPr="008D5A2C" w14:paraId="715E9019"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B56C0A9"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A116C"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Deferred tax liability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EB4A27"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81,472,077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88A5EA"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51E37D"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81,472,077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91184F"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1.27%</w:t>
            </w:r>
          </w:p>
        </w:tc>
      </w:tr>
      <w:tr w:rsidR="00906B16" w:rsidRPr="008D5A2C" w14:paraId="6480C98D"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CB0398"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non-current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55C971"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378,691,096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1DCB1E"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061A4A"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506,157,717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B3AF0"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7.89%</w:t>
            </w:r>
          </w:p>
        </w:tc>
      </w:tr>
      <w:tr w:rsidR="00906B16" w:rsidRPr="008D5A2C" w14:paraId="50404C33" w14:textId="77777777" w:rsidTr="00906B16">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C10130"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7558B"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Short term loans from banks and others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F799DCD"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830,406,737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7A76EF4"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12.66%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586A4B"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766,336,816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3F2AF6A"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11.94%</w:t>
            </w:r>
          </w:p>
        </w:tc>
      </w:tr>
      <w:tr w:rsidR="00906B16" w:rsidRPr="008D5A2C" w14:paraId="64A0C7EF"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B8206F" w14:textId="77777777" w:rsidR="00906B16" w:rsidRPr="008D5A2C" w:rsidRDefault="00906B16" w:rsidP="00906B1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C12F59"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Long term loans- current maturity (Secured)</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4227D3"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276,288,843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FE8FDC"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4.21%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9E1CC55"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155,094,538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6689173"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2.42%</w:t>
            </w:r>
          </w:p>
        </w:tc>
      </w:tr>
      <w:tr w:rsidR="00906B16" w:rsidRPr="008D5A2C" w14:paraId="2587DBE9"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7230FE4" w14:textId="77777777" w:rsidR="00906B16" w:rsidRPr="008D5A2C" w:rsidRDefault="00906B16" w:rsidP="00906B1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255F2A"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Creditors, accruals and other payables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FC0B716"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560,414,082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F3C7EE4"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8.55%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DCB7A4"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710,002,552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47DB4A4"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11.07%</w:t>
            </w:r>
          </w:p>
        </w:tc>
      </w:tr>
      <w:tr w:rsidR="00906B16" w:rsidRPr="008D5A2C" w14:paraId="3CCCB13C"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0C356F" w14:textId="77777777" w:rsidR="00906B16" w:rsidRPr="008D5A2C" w:rsidRDefault="00906B16" w:rsidP="00906B1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6AE194"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Unclaimed dividend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5CC714"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8,955,405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4E1BB6"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9FFF6"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3,308,092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2D8179"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0.05%</w:t>
            </w:r>
          </w:p>
        </w:tc>
      </w:tr>
      <w:tr w:rsidR="00906B16" w:rsidRPr="008D5A2C" w14:paraId="6329B99E"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B82011"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current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B2FAC7"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1,676,065,067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4B6C87"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25.56%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8F2E6B"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1,634,741,998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47B43"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25.48%</w:t>
            </w:r>
          </w:p>
        </w:tc>
      </w:tr>
      <w:tr w:rsidR="00906B16" w:rsidRPr="008D5A2C" w14:paraId="65F2D6F9"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C2BB0A"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8E43E7"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2,054,756,163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CFC384"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31.34%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8C8D8C"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2,140,899,715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1F1197"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33.37%</w:t>
            </w:r>
          </w:p>
        </w:tc>
      </w:tr>
      <w:tr w:rsidR="00906B16" w:rsidRPr="008D5A2C" w14:paraId="1F7B79AB"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2DF7E2"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equity and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8B6261" w14:textId="77777777" w:rsidR="00906B16" w:rsidRPr="008D5A2C" w:rsidRDefault="00906B16" w:rsidP="00906B16">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6,557,016,861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4A15CD" w14:textId="77777777" w:rsidR="00906B16" w:rsidRPr="008D5A2C" w:rsidRDefault="00906B16" w:rsidP="00906B16">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100.00%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334F55" w14:textId="77777777" w:rsidR="00906B16" w:rsidRPr="008D5A2C" w:rsidRDefault="00906B16" w:rsidP="00906B16">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6,416,098,012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776572" w14:textId="77777777" w:rsidR="00906B16" w:rsidRPr="008D5A2C" w:rsidRDefault="00906B16" w:rsidP="00906B16">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100.00%</w:t>
            </w:r>
          </w:p>
        </w:tc>
      </w:tr>
    </w:tbl>
    <w:p w14:paraId="0EA05A89" w14:textId="7994B5F6" w:rsidR="00FC562E" w:rsidRPr="008D5A2C" w:rsidRDefault="00FC562E" w:rsidP="004B5460">
      <w:pPr>
        <w:jc w:val="both"/>
        <w:rPr>
          <w:rFonts w:ascii="Times New Roman" w:hAnsi="Times New Roman" w:cs="Times New Roman"/>
        </w:rPr>
      </w:pPr>
    </w:p>
    <w:p w14:paraId="78709907" w14:textId="397650A1" w:rsidR="00D3528D" w:rsidRDefault="00F017A3" w:rsidP="002F16C4">
      <w:pPr>
        <w:jc w:val="both"/>
        <w:rPr>
          <w:rFonts w:ascii="Times New Roman" w:hAnsi="Times New Roman" w:cs="Times New Roman"/>
          <w:sz w:val="24"/>
          <w:szCs w:val="24"/>
        </w:rPr>
      </w:pPr>
      <w:r w:rsidRPr="008D5A2C">
        <w:rPr>
          <w:rFonts w:ascii="Times New Roman" w:hAnsi="Times New Roman" w:cs="Times New Roman"/>
          <w:sz w:val="24"/>
          <w:szCs w:val="24"/>
        </w:rPr>
        <w:t>The Assets are mostly comprised of Non-current Assets which approximately covers 80% in both 2020 and 2021. The major contributor is Property, Plant and Equipment which showed an overall decrease from 80.2% in 2020 to 77% in 2021. However, the Investment in Shares rose to 3.72% in 2021 from 0.53% in 2020.</w:t>
      </w:r>
      <w:r w:rsidR="00D3528D" w:rsidRPr="008D5A2C">
        <w:rPr>
          <w:rFonts w:ascii="Times New Roman" w:hAnsi="Times New Roman" w:cs="Times New Roman"/>
          <w:sz w:val="24"/>
          <w:szCs w:val="24"/>
        </w:rPr>
        <w:t xml:space="preserve"> Current Assets only contribute by approximately 19% in both 2020 and 2021, Inventories being the major contributor with 13.37% and 14.07% in 2021 and 2020 respectively.</w:t>
      </w:r>
    </w:p>
    <w:p w14:paraId="0B0002D7" w14:textId="77777777" w:rsidR="008D53BA" w:rsidRPr="008D5A2C" w:rsidRDefault="008D53BA">
      <w:pPr>
        <w:rPr>
          <w:rFonts w:ascii="Times New Roman" w:hAnsi="Times New Roman" w:cs="Times New Roman"/>
          <w:sz w:val="24"/>
          <w:szCs w:val="24"/>
        </w:rPr>
      </w:pPr>
    </w:p>
    <w:p w14:paraId="6A838D5C" w14:textId="33DF144C" w:rsidR="00E6503E" w:rsidRPr="008D5A2C" w:rsidRDefault="00E6503E">
      <w:pPr>
        <w:rPr>
          <w:rFonts w:ascii="Times New Roman" w:hAnsi="Times New Roman" w:cs="Times New Roman"/>
          <w:sz w:val="24"/>
          <w:szCs w:val="24"/>
        </w:rPr>
      </w:pPr>
      <w:r w:rsidRPr="008D5A2C">
        <w:rPr>
          <w:rFonts w:ascii="Times New Roman" w:hAnsi="Times New Roman" w:cs="Times New Roman"/>
          <w:noProof/>
        </w:rPr>
        <w:drawing>
          <wp:inline distT="0" distB="0" distL="0" distR="0" wp14:anchorId="21B1F737" wp14:editId="229B631E">
            <wp:extent cx="6304915" cy="3710763"/>
            <wp:effectExtent l="0" t="0" r="0" b="0"/>
            <wp:docPr id="37" name="Chart 37">
              <a:extLst xmlns:a="http://schemas.openxmlformats.org/drawingml/2006/main">
                <a:ext uri="{FF2B5EF4-FFF2-40B4-BE49-F238E27FC236}">
                  <a16:creationId xmlns:a16="http://schemas.microsoft.com/office/drawing/2014/main" id="{BBC5AAFE-2625-4B81-81C5-A4B83EF291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01A869F" w14:textId="77777777" w:rsidR="00E400A7" w:rsidRPr="008D5A2C" w:rsidRDefault="00E400A7">
      <w:pPr>
        <w:rPr>
          <w:rFonts w:ascii="Times New Roman" w:hAnsi="Times New Roman" w:cs="Times New Roman"/>
          <w:sz w:val="24"/>
          <w:szCs w:val="24"/>
        </w:rPr>
      </w:pPr>
    </w:p>
    <w:p w14:paraId="524304E3" w14:textId="45B6F4E0" w:rsidR="00E6503E" w:rsidRDefault="00E6503E">
      <w:pPr>
        <w:rPr>
          <w:rFonts w:ascii="Times New Roman" w:hAnsi="Times New Roman" w:cs="Times New Roman"/>
          <w:sz w:val="24"/>
          <w:szCs w:val="24"/>
        </w:rPr>
      </w:pPr>
      <w:r w:rsidRPr="008D5A2C">
        <w:rPr>
          <w:rFonts w:ascii="Times New Roman" w:hAnsi="Times New Roman" w:cs="Times New Roman"/>
          <w:noProof/>
        </w:rPr>
        <w:lastRenderedPageBreak/>
        <w:drawing>
          <wp:inline distT="0" distB="0" distL="0" distR="0" wp14:anchorId="5F833808" wp14:editId="5BFEE15A">
            <wp:extent cx="6262577" cy="3689498"/>
            <wp:effectExtent l="0" t="0" r="0" b="0"/>
            <wp:docPr id="38" name="Chart 38">
              <a:extLst xmlns:a="http://schemas.openxmlformats.org/drawingml/2006/main">
                <a:ext uri="{FF2B5EF4-FFF2-40B4-BE49-F238E27FC236}">
                  <a16:creationId xmlns:a16="http://schemas.microsoft.com/office/drawing/2014/main" id="{E7717C35-BEF1-44F5-949C-26DEED2005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87E89B9" w14:textId="77777777" w:rsidR="008D53BA" w:rsidRDefault="008D53BA" w:rsidP="002F16C4">
      <w:pPr>
        <w:jc w:val="both"/>
        <w:rPr>
          <w:rFonts w:ascii="Times New Roman" w:hAnsi="Times New Roman" w:cs="Times New Roman"/>
          <w:sz w:val="24"/>
          <w:szCs w:val="24"/>
        </w:rPr>
      </w:pPr>
    </w:p>
    <w:p w14:paraId="36FFC0C9" w14:textId="5DE8D69F" w:rsidR="008D53BA" w:rsidRPr="008D5A2C" w:rsidRDefault="008D53BA" w:rsidP="002F16C4">
      <w:pPr>
        <w:jc w:val="both"/>
        <w:rPr>
          <w:rFonts w:ascii="Times New Roman" w:hAnsi="Times New Roman" w:cs="Times New Roman"/>
          <w:sz w:val="24"/>
          <w:szCs w:val="24"/>
        </w:rPr>
      </w:pPr>
      <w:r w:rsidRPr="008D5A2C">
        <w:rPr>
          <w:rFonts w:ascii="Times New Roman" w:hAnsi="Times New Roman" w:cs="Times New Roman"/>
          <w:sz w:val="24"/>
          <w:szCs w:val="24"/>
        </w:rPr>
        <w:t>The contribution of Equity remained similar in 2021 and 2020 being 68.6% and 66.6% respectively. Reevaluation Surplus, Share Capital being the major contributors at roughly 22% and 45% respectively remained unchanged in both years while Fair value increased to 1.2% in 2021 from a negative contribution of 2% in 2020. Majority of the Liabilities come from Total Current Liabilities which approximately remains unchanged in both years at 25%. The Non-current Liabilities are responsible for 5.8% in 2021 falling off from 7.9% in 2020. The major contributor of Liabilities is the Short-Term Loans from Banks with a 12% contribution in both the years followed by Creditors, Accruals and Other Payables with 8.5% in 2021 and 11% in 2020.</w:t>
      </w:r>
    </w:p>
    <w:p w14:paraId="16DCFDC2" w14:textId="77777777" w:rsidR="008D53BA" w:rsidRPr="008D5A2C" w:rsidRDefault="008D53BA">
      <w:pPr>
        <w:rPr>
          <w:rFonts w:ascii="Times New Roman" w:hAnsi="Times New Roman" w:cs="Times New Roman"/>
          <w:sz w:val="24"/>
          <w:szCs w:val="24"/>
        </w:rPr>
      </w:pPr>
    </w:p>
    <w:p w14:paraId="0AA20E04" w14:textId="63A96280" w:rsidR="00E6503E" w:rsidRPr="008D5A2C" w:rsidRDefault="00E6503E">
      <w:pPr>
        <w:rPr>
          <w:rFonts w:ascii="Times New Roman" w:hAnsi="Times New Roman" w:cs="Times New Roman"/>
          <w:sz w:val="24"/>
          <w:szCs w:val="24"/>
        </w:rPr>
      </w:pPr>
      <w:r w:rsidRPr="008D5A2C">
        <w:rPr>
          <w:rFonts w:ascii="Times New Roman" w:hAnsi="Times New Roman" w:cs="Times New Roman"/>
          <w:noProof/>
        </w:rPr>
        <w:lastRenderedPageBreak/>
        <w:drawing>
          <wp:inline distT="0" distB="0" distL="0" distR="0" wp14:anchorId="7D0147DE" wp14:editId="6A78295C">
            <wp:extent cx="6305550" cy="4044950"/>
            <wp:effectExtent l="0" t="0" r="0" b="0"/>
            <wp:docPr id="39" name="Chart 39">
              <a:extLst xmlns:a="http://schemas.openxmlformats.org/drawingml/2006/main">
                <a:ext uri="{FF2B5EF4-FFF2-40B4-BE49-F238E27FC236}">
                  <a16:creationId xmlns:a16="http://schemas.microsoft.com/office/drawing/2014/main" id="{CB34F4BA-90CF-4355-BFE0-6E68165FC1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434A748" w14:textId="77777777" w:rsidR="00E400A7" w:rsidRPr="008D5A2C" w:rsidRDefault="00E400A7">
      <w:pPr>
        <w:rPr>
          <w:rFonts w:ascii="Times New Roman" w:hAnsi="Times New Roman" w:cs="Times New Roman"/>
          <w:sz w:val="2"/>
          <w:szCs w:val="2"/>
        </w:rPr>
      </w:pPr>
    </w:p>
    <w:p w14:paraId="686807D2" w14:textId="2E00B8EE" w:rsidR="00906B16" w:rsidRPr="008D5A2C" w:rsidRDefault="00E6503E">
      <w:pPr>
        <w:rPr>
          <w:rFonts w:ascii="Times New Roman" w:eastAsiaTheme="majorEastAsia" w:hAnsi="Times New Roman" w:cs="Times New Roman"/>
          <w:color w:val="2F5496" w:themeColor="accent1" w:themeShade="BF"/>
          <w:sz w:val="24"/>
          <w:szCs w:val="24"/>
        </w:rPr>
      </w:pPr>
      <w:r w:rsidRPr="008D5A2C">
        <w:rPr>
          <w:rFonts w:ascii="Times New Roman" w:hAnsi="Times New Roman" w:cs="Times New Roman"/>
          <w:noProof/>
        </w:rPr>
        <w:drawing>
          <wp:inline distT="0" distB="0" distL="0" distR="0" wp14:anchorId="6CC35627" wp14:editId="51DD529C">
            <wp:extent cx="6305702" cy="3774643"/>
            <wp:effectExtent l="0" t="0" r="0" b="0"/>
            <wp:docPr id="40" name="Chart 40">
              <a:extLst xmlns:a="http://schemas.openxmlformats.org/drawingml/2006/main">
                <a:ext uri="{FF2B5EF4-FFF2-40B4-BE49-F238E27FC236}">
                  <a16:creationId xmlns:a16="http://schemas.microsoft.com/office/drawing/2014/main" id="{2D903804-0597-40C5-A0A0-98362D5D61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sidR="00906B16" w:rsidRPr="008D5A2C">
        <w:rPr>
          <w:rFonts w:ascii="Times New Roman" w:hAnsi="Times New Roman" w:cs="Times New Roman"/>
          <w:sz w:val="24"/>
          <w:szCs w:val="24"/>
        </w:rPr>
        <w:br w:type="page"/>
      </w:r>
    </w:p>
    <w:p w14:paraId="7BD8FBF3" w14:textId="30CA9FFA" w:rsidR="00422D4B" w:rsidRPr="008D5A2C" w:rsidRDefault="00422D4B" w:rsidP="004B5460">
      <w:pPr>
        <w:pStyle w:val="Heading1"/>
        <w:numPr>
          <w:ilvl w:val="0"/>
          <w:numId w:val="1"/>
        </w:numPr>
        <w:jc w:val="both"/>
        <w:rPr>
          <w:rFonts w:ascii="Times New Roman" w:hAnsi="Times New Roman" w:cs="Times New Roman"/>
        </w:rPr>
      </w:pPr>
      <w:bookmarkStart w:id="8" w:name="_Toc98835912"/>
      <w:r w:rsidRPr="008D5A2C">
        <w:rPr>
          <w:rFonts w:ascii="Times New Roman" w:hAnsi="Times New Roman" w:cs="Times New Roman"/>
        </w:rPr>
        <w:lastRenderedPageBreak/>
        <w:t>Intercompany Analysis of 2021 Financial Statements of RAK Ceramics Limited</w:t>
      </w:r>
      <w:r w:rsidR="009618F3" w:rsidRPr="008D5A2C">
        <w:rPr>
          <w:rFonts w:ascii="Times New Roman" w:hAnsi="Times New Roman" w:cs="Times New Roman"/>
        </w:rPr>
        <w:t xml:space="preserve"> with </w:t>
      </w:r>
      <w:proofErr w:type="spellStart"/>
      <w:r w:rsidR="009618F3" w:rsidRPr="008D5A2C">
        <w:rPr>
          <w:rFonts w:ascii="Times New Roman" w:hAnsi="Times New Roman" w:cs="Times New Roman"/>
        </w:rPr>
        <w:t>Shinepukur</w:t>
      </w:r>
      <w:proofErr w:type="spellEnd"/>
      <w:r w:rsidR="009618F3" w:rsidRPr="008D5A2C">
        <w:rPr>
          <w:rFonts w:ascii="Times New Roman" w:hAnsi="Times New Roman" w:cs="Times New Roman"/>
        </w:rPr>
        <w:t xml:space="preserve"> Ceramics Limited</w:t>
      </w:r>
      <w:bookmarkEnd w:id="8"/>
    </w:p>
    <w:p w14:paraId="4E46A28C" w14:textId="77777777" w:rsidR="00422D4B" w:rsidRPr="008D5A2C" w:rsidRDefault="00422D4B" w:rsidP="004B5460">
      <w:pPr>
        <w:jc w:val="both"/>
        <w:rPr>
          <w:rFonts w:ascii="Times New Roman" w:hAnsi="Times New Roman" w:cs="Times New Roman"/>
        </w:rPr>
      </w:pPr>
    </w:p>
    <w:p w14:paraId="7C9CEF1E" w14:textId="7A00E07F" w:rsidR="009618F3" w:rsidRPr="008D5A2C" w:rsidRDefault="00422D4B" w:rsidP="004B5460">
      <w:pPr>
        <w:pStyle w:val="Heading2"/>
        <w:numPr>
          <w:ilvl w:val="0"/>
          <w:numId w:val="5"/>
        </w:numPr>
        <w:jc w:val="both"/>
        <w:rPr>
          <w:rFonts w:ascii="Times New Roman" w:hAnsi="Times New Roman" w:cs="Times New Roman"/>
        </w:rPr>
      </w:pPr>
      <w:bookmarkStart w:id="9" w:name="_Toc98835913"/>
      <w:r w:rsidRPr="008D5A2C">
        <w:rPr>
          <w:rFonts w:ascii="Times New Roman" w:hAnsi="Times New Roman" w:cs="Times New Roman"/>
        </w:rPr>
        <w:t>Horizontal Analysis of 2021 Financial Statements of RAK Ceramics Limited</w:t>
      </w:r>
      <w:r w:rsidR="009618F3" w:rsidRPr="008D5A2C">
        <w:rPr>
          <w:rFonts w:ascii="Times New Roman" w:hAnsi="Times New Roman" w:cs="Times New Roman"/>
        </w:rPr>
        <w:t xml:space="preserve"> with </w:t>
      </w:r>
      <w:proofErr w:type="spellStart"/>
      <w:r w:rsidR="009618F3" w:rsidRPr="008D5A2C">
        <w:rPr>
          <w:rFonts w:ascii="Times New Roman" w:hAnsi="Times New Roman" w:cs="Times New Roman"/>
        </w:rPr>
        <w:t>Shinepukur</w:t>
      </w:r>
      <w:proofErr w:type="spellEnd"/>
      <w:r w:rsidR="009618F3" w:rsidRPr="008D5A2C">
        <w:rPr>
          <w:rFonts w:ascii="Times New Roman" w:hAnsi="Times New Roman" w:cs="Times New Roman"/>
        </w:rPr>
        <w:t xml:space="preserve"> Ceramics Limited</w:t>
      </w:r>
      <w:bookmarkEnd w:id="9"/>
    </w:p>
    <w:p w14:paraId="0EB166D8" w14:textId="77777777" w:rsidR="00906B16" w:rsidRPr="008D5A2C" w:rsidRDefault="00906B16" w:rsidP="00906B16">
      <w:pPr>
        <w:rPr>
          <w:rFonts w:ascii="Times New Roman" w:hAnsi="Times New Roman" w:cs="Times New Roman"/>
        </w:rPr>
      </w:pPr>
    </w:p>
    <w:tbl>
      <w:tblPr>
        <w:tblW w:w="0" w:type="dxa"/>
        <w:tblCellMar>
          <w:left w:w="0" w:type="dxa"/>
          <w:right w:w="0" w:type="dxa"/>
        </w:tblCellMar>
        <w:tblLook w:val="04A0" w:firstRow="1" w:lastRow="0" w:firstColumn="1" w:lastColumn="0" w:noHBand="0" w:noVBand="1"/>
      </w:tblPr>
      <w:tblGrid>
        <w:gridCol w:w="96"/>
        <w:gridCol w:w="1985"/>
        <w:gridCol w:w="1835"/>
        <w:gridCol w:w="1924"/>
        <w:gridCol w:w="2015"/>
        <w:gridCol w:w="1595"/>
      </w:tblGrid>
      <w:tr w:rsidR="00906B16" w:rsidRPr="008D5A2C" w14:paraId="3E027483" w14:textId="77777777" w:rsidTr="00906B16">
        <w:trPr>
          <w:trHeight w:val="315"/>
        </w:trPr>
        <w:tc>
          <w:tcPr>
            <w:tcW w:w="0" w:type="auto"/>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6A09B0"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 xml:space="preserve">Comparison of </w:t>
            </w:r>
            <w:r w:rsidRPr="008D5A2C">
              <w:rPr>
                <w:rFonts w:ascii="Times New Roman" w:eastAsia="Times New Roman" w:hAnsi="Times New Roman" w:cs="Times New Roman"/>
                <w:b/>
                <w:bCs/>
                <w:sz w:val="24"/>
                <w:szCs w:val="24"/>
              </w:rPr>
              <w:br/>
              <w:t xml:space="preserve">RAK Ceramics Limited and </w:t>
            </w:r>
            <w:proofErr w:type="spellStart"/>
            <w:r w:rsidRPr="008D5A2C">
              <w:rPr>
                <w:rFonts w:ascii="Times New Roman" w:eastAsia="Times New Roman" w:hAnsi="Times New Roman" w:cs="Times New Roman"/>
                <w:b/>
                <w:bCs/>
                <w:sz w:val="24"/>
                <w:szCs w:val="24"/>
              </w:rPr>
              <w:t>Shinepukur</w:t>
            </w:r>
            <w:proofErr w:type="spellEnd"/>
            <w:r w:rsidRPr="008D5A2C">
              <w:rPr>
                <w:rFonts w:ascii="Times New Roman" w:eastAsia="Times New Roman" w:hAnsi="Times New Roman" w:cs="Times New Roman"/>
                <w:b/>
                <w:bCs/>
                <w:sz w:val="24"/>
                <w:szCs w:val="24"/>
              </w:rPr>
              <w:t xml:space="preserve"> Ceramics Limited</w:t>
            </w:r>
            <w:r w:rsidRPr="008D5A2C">
              <w:rPr>
                <w:rFonts w:ascii="Times New Roman" w:eastAsia="Times New Roman" w:hAnsi="Times New Roman" w:cs="Times New Roman"/>
                <w:b/>
                <w:bCs/>
                <w:sz w:val="24"/>
                <w:szCs w:val="24"/>
              </w:rPr>
              <w:br/>
              <w:t>Consolidated Statement of Financial Position</w:t>
            </w:r>
            <w:r w:rsidRPr="008D5A2C">
              <w:rPr>
                <w:rFonts w:ascii="Times New Roman" w:eastAsia="Times New Roman" w:hAnsi="Times New Roman" w:cs="Times New Roman"/>
                <w:b/>
                <w:bCs/>
                <w:sz w:val="24"/>
                <w:szCs w:val="24"/>
              </w:rPr>
              <w:br/>
              <w:t>As at 31 December 2021</w:t>
            </w:r>
          </w:p>
        </w:tc>
      </w:tr>
      <w:tr w:rsidR="00906B16" w:rsidRPr="008D5A2C" w14:paraId="0E4DA90E" w14:textId="77777777" w:rsidTr="00906B16">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3C9BAE"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2D5719"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RAK Ceramics Limited</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7341B6"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proofErr w:type="spellStart"/>
            <w:r w:rsidRPr="008D5A2C">
              <w:rPr>
                <w:rFonts w:ascii="Times New Roman" w:eastAsia="Times New Roman" w:hAnsi="Times New Roman" w:cs="Times New Roman"/>
                <w:b/>
                <w:bCs/>
                <w:sz w:val="24"/>
                <w:szCs w:val="24"/>
              </w:rPr>
              <w:t>Shinepukur</w:t>
            </w:r>
            <w:proofErr w:type="spellEnd"/>
            <w:r w:rsidRPr="008D5A2C">
              <w:rPr>
                <w:rFonts w:ascii="Times New Roman" w:eastAsia="Times New Roman" w:hAnsi="Times New Roman" w:cs="Times New Roman"/>
                <w:b/>
                <w:bCs/>
                <w:sz w:val="24"/>
                <w:szCs w:val="24"/>
              </w:rPr>
              <w:t xml:space="preserve"> Ceramics Limited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AC9E9D" w14:textId="6566B8C1"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Increase or (Decrease) of RAK Ceramics during 2021</w:t>
            </w:r>
          </w:p>
        </w:tc>
      </w:tr>
      <w:tr w:rsidR="00906B16" w:rsidRPr="008D5A2C" w14:paraId="3B1EB6A6" w14:textId="77777777" w:rsidTr="00906B16">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45B4485" w14:textId="77777777" w:rsidR="00906B16" w:rsidRPr="008D5A2C" w:rsidRDefault="00906B16" w:rsidP="00906B16">
            <w:pPr>
              <w:spacing w:after="0" w:line="240" w:lineRule="auto"/>
              <w:rPr>
                <w:rFonts w:ascii="Times New Roman" w:eastAsia="Times New Roman" w:hAnsi="Times New Roman" w:cs="Times New Roman"/>
                <w:b/>
                <w:bCs/>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C607244" w14:textId="77777777" w:rsidR="00906B16" w:rsidRPr="008D5A2C" w:rsidRDefault="00906B16" w:rsidP="00906B16">
            <w:pPr>
              <w:spacing w:after="0" w:line="240" w:lineRule="auto"/>
              <w:rPr>
                <w:rFonts w:ascii="Times New Roman" w:eastAsia="Times New Roman" w:hAnsi="Times New Roman" w:cs="Times New Roman"/>
                <w:b/>
                <w:bCs/>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0C6D47" w14:textId="77777777" w:rsidR="00906B16" w:rsidRPr="008D5A2C" w:rsidRDefault="00906B16" w:rsidP="00906B16">
            <w:pPr>
              <w:spacing w:after="0" w:line="240" w:lineRule="auto"/>
              <w:rPr>
                <w:rFonts w:ascii="Times New Roman" w:eastAsia="Times New Roman" w:hAnsi="Times New Roman" w:cs="Times New Roman"/>
                <w:b/>
                <w:bCs/>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C8F6B7"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Amount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AD8D9E"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Percent</w:t>
            </w:r>
          </w:p>
        </w:tc>
      </w:tr>
      <w:tr w:rsidR="00906B16" w:rsidRPr="008D5A2C" w14:paraId="5F564A6E" w14:textId="77777777" w:rsidTr="00906B16">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451C663" w14:textId="77777777" w:rsidR="00906B16" w:rsidRPr="008D5A2C" w:rsidRDefault="00906B16" w:rsidP="00906B16">
            <w:pPr>
              <w:spacing w:after="0" w:line="240" w:lineRule="auto"/>
              <w:rPr>
                <w:rFonts w:ascii="Times New Roman" w:eastAsia="Times New Roman" w:hAnsi="Times New Roman" w:cs="Times New Roman"/>
                <w:b/>
                <w:bCs/>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3493C3"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Taka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158AD7"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Taka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C1C44"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Taka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554574" w14:textId="77777777" w:rsidR="00906B16" w:rsidRPr="008D5A2C" w:rsidRDefault="00906B16" w:rsidP="00906B16">
            <w:pPr>
              <w:spacing w:after="0" w:line="240" w:lineRule="auto"/>
              <w:jc w:val="center"/>
              <w:rPr>
                <w:rFonts w:ascii="Times New Roman" w:eastAsia="Times New Roman" w:hAnsi="Times New Roman" w:cs="Times New Roman"/>
                <w:b/>
                <w:bCs/>
                <w:sz w:val="24"/>
                <w:szCs w:val="24"/>
              </w:rPr>
            </w:pPr>
          </w:p>
        </w:tc>
      </w:tr>
      <w:tr w:rsidR="00906B16" w:rsidRPr="008D5A2C" w14:paraId="4371F782"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724F42" w14:textId="77777777" w:rsidR="00906B16" w:rsidRPr="008D5A2C" w:rsidRDefault="00906B16" w:rsidP="00906B16">
            <w:pPr>
              <w:spacing w:after="0" w:line="240" w:lineRule="auto"/>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Assets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8573CAB" w14:textId="77777777" w:rsidR="00906B16" w:rsidRPr="008D5A2C" w:rsidRDefault="00906B16" w:rsidP="00906B16">
            <w:pPr>
              <w:spacing w:after="0" w:line="240" w:lineRule="auto"/>
              <w:rPr>
                <w:rFonts w:ascii="Times New Roman" w:eastAsia="Times New Roman" w:hAnsi="Times New Roman" w:cs="Times New Roman"/>
                <w:b/>
                <w:bCs/>
                <w:sz w:val="24"/>
                <w:szCs w:val="24"/>
                <w:u w:val="single"/>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5BF2D9B"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2458A11"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CEAA8E" w14:textId="77777777" w:rsidR="00906B16" w:rsidRPr="008D5A2C" w:rsidRDefault="00906B16" w:rsidP="00906B16">
            <w:pPr>
              <w:spacing w:after="0" w:line="240" w:lineRule="auto"/>
              <w:rPr>
                <w:rFonts w:ascii="Times New Roman" w:eastAsia="Times New Roman" w:hAnsi="Times New Roman" w:cs="Times New Roman"/>
                <w:sz w:val="20"/>
                <w:szCs w:val="20"/>
              </w:rPr>
            </w:pPr>
          </w:p>
        </w:tc>
      </w:tr>
      <w:tr w:rsidR="00906B16" w:rsidRPr="008D5A2C" w14:paraId="42743FE5" w14:textId="77777777" w:rsidTr="00906B16">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30FBB0"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45107"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Property, plant and equipment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21534F7"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2,833,486,087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9D9CC7"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5,044,919,096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3946F37"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(2,211,433,009)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7B3A30"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(78.05%)</w:t>
            </w:r>
          </w:p>
        </w:tc>
      </w:tr>
      <w:tr w:rsidR="00906B16" w:rsidRPr="008D5A2C" w14:paraId="1592DF4A"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C402CC"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ABEDF9"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Investment property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D56D8F"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503,234,165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8CEF6"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244,225,788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855D6"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259,008,377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51BB7F"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51.47%</w:t>
            </w:r>
          </w:p>
        </w:tc>
      </w:tr>
      <w:tr w:rsidR="00906B16" w:rsidRPr="008D5A2C" w14:paraId="401E73F9"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8CDFF1"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non-current assets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77F405"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3,336,720,252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D94AFE"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5,289,144,884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1ED0AF"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(1,952,424,632)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389E52"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(58.51%)</w:t>
            </w:r>
          </w:p>
        </w:tc>
      </w:tr>
      <w:tr w:rsidR="00906B16" w:rsidRPr="008D5A2C" w14:paraId="65B7EFD6" w14:textId="77777777" w:rsidTr="00906B16">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53FC88"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0BEEE3"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Inventories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4D82925"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2,989,795,940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3AF507F"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876,561,784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7B01318"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2,113,234,156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8D95C55"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70.68%</w:t>
            </w:r>
          </w:p>
        </w:tc>
      </w:tr>
      <w:tr w:rsidR="00906B16" w:rsidRPr="008D5A2C" w14:paraId="6B70F5F3"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C78BF1B" w14:textId="77777777" w:rsidR="00906B16" w:rsidRPr="008D5A2C" w:rsidRDefault="00906B16" w:rsidP="00906B1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484AE6"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Accounts and other receivables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36E1619"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1,227,006,049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528DEF"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186,484,430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71BBCEC"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1,040,521,619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E2BA54A"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84.80%</w:t>
            </w:r>
          </w:p>
        </w:tc>
      </w:tr>
      <w:tr w:rsidR="00906B16" w:rsidRPr="008D5A2C" w14:paraId="6B5E2CE1"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7986509" w14:textId="77777777" w:rsidR="00906B16" w:rsidRPr="008D5A2C" w:rsidRDefault="00906B16" w:rsidP="00906B1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8EA8D"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Advances, deposits and prepayments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FFB0CB9"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4,177,481,063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23E575"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178,374,814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268197"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3,999,106,249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146274B"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95.73%</w:t>
            </w:r>
          </w:p>
        </w:tc>
      </w:tr>
      <w:tr w:rsidR="00906B16" w:rsidRPr="008D5A2C" w14:paraId="0C68E6C6"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6EC9C44" w14:textId="77777777" w:rsidR="00906B16" w:rsidRPr="008D5A2C" w:rsidRDefault="00906B16" w:rsidP="00906B1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339F2B"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Cash and cash equivalents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6DEC84"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2,276,654,664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177120"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26,450,949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5BA520"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2,250,203,715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DAA7ED"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98.84%</w:t>
            </w:r>
          </w:p>
        </w:tc>
      </w:tr>
      <w:tr w:rsidR="00906B16" w:rsidRPr="008D5A2C" w14:paraId="6111A140"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69EBD5"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current assets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89232C"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10,670,937,716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70BD3"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1,267,871,977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D8A5F"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9,403,065,739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224DDC"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88.12%</w:t>
            </w:r>
          </w:p>
        </w:tc>
      </w:tr>
      <w:tr w:rsidR="00906B16" w:rsidRPr="008D5A2C" w14:paraId="7F01BFEB"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63F428"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assets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A8F8E" w14:textId="77777777" w:rsidR="00906B16" w:rsidRPr="008D5A2C" w:rsidRDefault="00906B16" w:rsidP="00906B16">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14,007,657,968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81F927" w14:textId="77777777" w:rsidR="00906B16" w:rsidRPr="008D5A2C" w:rsidRDefault="00906B16" w:rsidP="00906B16">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6,557,016,861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401A58" w14:textId="77777777" w:rsidR="00906B16" w:rsidRPr="008D5A2C" w:rsidRDefault="00906B16" w:rsidP="00906B16">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7,450,641,107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3F7F41" w14:textId="77777777" w:rsidR="00906B16" w:rsidRPr="008D5A2C" w:rsidRDefault="00906B16" w:rsidP="00906B16">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53.19%</w:t>
            </w:r>
          </w:p>
        </w:tc>
      </w:tr>
      <w:tr w:rsidR="00906B16" w:rsidRPr="008D5A2C" w14:paraId="2777C80C" w14:textId="77777777" w:rsidTr="00906B16">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12C9C60" w14:textId="77777777" w:rsidR="00906B16" w:rsidRPr="008D5A2C" w:rsidRDefault="00906B16" w:rsidP="00906B16">
            <w:pPr>
              <w:spacing w:after="0" w:line="240" w:lineRule="auto"/>
              <w:jc w:val="right"/>
              <w:rPr>
                <w:rFonts w:ascii="Times New Roman" w:eastAsia="Times New Roman" w:hAnsi="Times New Roman" w:cs="Times New Roman"/>
                <w:b/>
                <w:bCs/>
                <w:color w:val="EA4335"/>
                <w:sz w:val="24"/>
                <w:szCs w:val="24"/>
                <w:u w:val="single"/>
              </w:rPr>
            </w:pPr>
          </w:p>
        </w:tc>
      </w:tr>
      <w:tr w:rsidR="00906B16" w:rsidRPr="008D5A2C" w14:paraId="4A707A04"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423E8A" w14:textId="77777777" w:rsidR="00906B16" w:rsidRPr="008D5A2C" w:rsidRDefault="00906B16" w:rsidP="00906B16">
            <w:pPr>
              <w:spacing w:after="0" w:line="240" w:lineRule="auto"/>
              <w:rPr>
                <w:rFonts w:ascii="Times New Roman" w:eastAsia="Times New Roman" w:hAnsi="Times New Roman" w:cs="Times New Roman"/>
                <w:b/>
                <w:bCs/>
                <w:sz w:val="20"/>
                <w:szCs w:val="20"/>
                <w:u w:val="single"/>
              </w:rPr>
            </w:pPr>
            <w:r w:rsidRPr="008D5A2C">
              <w:rPr>
                <w:rFonts w:ascii="Times New Roman" w:eastAsia="Times New Roman" w:hAnsi="Times New Roman" w:cs="Times New Roman"/>
                <w:b/>
                <w:bCs/>
                <w:sz w:val="20"/>
                <w:szCs w:val="20"/>
                <w:u w:val="single"/>
              </w:rPr>
              <w:t>Equity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6612BB"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FE962F5"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7860E60"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CE22349" w14:textId="77777777" w:rsidR="00906B16" w:rsidRPr="008D5A2C" w:rsidRDefault="00906B16" w:rsidP="00906B16">
            <w:pPr>
              <w:spacing w:after="0" w:line="240" w:lineRule="auto"/>
              <w:rPr>
                <w:rFonts w:ascii="Times New Roman" w:eastAsia="Times New Roman" w:hAnsi="Times New Roman" w:cs="Times New Roman"/>
                <w:sz w:val="20"/>
                <w:szCs w:val="20"/>
              </w:rPr>
            </w:pPr>
          </w:p>
        </w:tc>
      </w:tr>
      <w:tr w:rsidR="00906B16" w:rsidRPr="008D5A2C" w14:paraId="61AE9BF8" w14:textId="77777777" w:rsidTr="00906B16">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05C4C4"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A80D2"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Share capital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B0CEE86"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4,279,687,010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A277CCC"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1,469,660,550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7EB6A15"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2,810,026,460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51AEE0"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65.66%</w:t>
            </w:r>
          </w:p>
        </w:tc>
      </w:tr>
      <w:tr w:rsidR="00906B16" w:rsidRPr="008D5A2C" w14:paraId="19BE458D"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2A255B6"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BEC7B6"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Share premium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A006B7C"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1,473,649,397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2840C6"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3,045,945,189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C49C5C5"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(1,572,295,792)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34E83D"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(106.69%)</w:t>
            </w:r>
          </w:p>
        </w:tc>
      </w:tr>
      <w:tr w:rsidR="00906B16" w:rsidRPr="008D5A2C" w14:paraId="6BC7DDDD"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37F0073"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410788"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Retained earnings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AB863"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1,747,192,779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0687C"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(13,345,041)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53191"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1,760,537,820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CB5D52"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100.76%</w:t>
            </w:r>
          </w:p>
        </w:tc>
      </w:tr>
      <w:tr w:rsidR="00906B16" w:rsidRPr="008D5A2C" w14:paraId="31363D1D"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128AF8" w14:textId="77777777" w:rsidR="00E400A7" w:rsidRPr="008D5A2C" w:rsidRDefault="00E400A7" w:rsidP="00906B16">
            <w:pPr>
              <w:spacing w:after="0" w:line="240" w:lineRule="auto"/>
              <w:rPr>
                <w:rFonts w:ascii="Times New Roman" w:eastAsia="Times New Roman" w:hAnsi="Times New Roman" w:cs="Times New Roman"/>
                <w:b/>
                <w:bCs/>
                <w:sz w:val="24"/>
                <w:szCs w:val="24"/>
              </w:rPr>
            </w:pPr>
          </w:p>
          <w:p w14:paraId="6D9767A3" w14:textId="23026CBE"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lastRenderedPageBreak/>
              <w:t>Total Equity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6FB7E5"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lastRenderedPageBreak/>
              <w:t>7,500,529,186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EECABF"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4,502,260,698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E4D335"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2,998,268,488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77F94"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39.97%</w:t>
            </w:r>
          </w:p>
        </w:tc>
      </w:tr>
      <w:tr w:rsidR="00906B16" w:rsidRPr="008D5A2C" w14:paraId="2D659A91" w14:textId="77777777" w:rsidTr="00906B16">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D34E0A"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p>
        </w:tc>
      </w:tr>
      <w:tr w:rsidR="00906B16" w:rsidRPr="008D5A2C" w14:paraId="2B930FF8"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E78AB6" w14:textId="77777777" w:rsidR="00906B16" w:rsidRPr="007846EA" w:rsidRDefault="00906B16" w:rsidP="00906B16">
            <w:pPr>
              <w:spacing w:after="0" w:line="240" w:lineRule="auto"/>
              <w:rPr>
                <w:rFonts w:ascii="Times New Roman" w:eastAsia="Times New Roman" w:hAnsi="Times New Roman" w:cs="Times New Roman"/>
                <w:b/>
                <w:bCs/>
                <w:sz w:val="24"/>
                <w:szCs w:val="24"/>
                <w:u w:val="single"/>
              </w:rPr>
            </w:pPr>
            <w:r w:rsidRPr="007846EA">
              <w:rPr>
                <w:rFonts w:ascii="Times New Roman" w:eastAsia="Times New Roman" w:hAnsi="Times New Roman" w:cs="Times New Roman"/>
                <w:b/>
                <w:bCs/>
                <w:sz w:val="24"/>
                <w:szCs w:val="24"/>
                <w:u w:val="single"/>
              </w:rPr>
              <w:t>Liabilities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6C14062"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ECFC864"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4478788"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7275921" w14:textId="77777777" w:rsidR="00906B16" w:rsidRPr="008D5A2C" w:rsidRDefault="00906B16" w:rsidP="00906B16">
            <w:pPr>
              <w:spacing w:after="0" w:line="240" w:lineRule="auto"/>
              <w:rPr>
                <w:rFonts w:ascii="Times New Roman" w:eastAsia="Times New Roman" w:hAnsi="Times New Roman" w:cs="Times New Roman"/>
                <w:sz w:val="20"/>
                <w:szCs w:val="20"/>
              </w:rPr>
            </w:pPr>
          </w:p>
        </w:tc>
      </w:tr>
      <w:tr w:rsidR="00906B16" w:rsidRPr="008D5A2C" w14:paraId="395F2EF8" w14:textId="77777777" w:rsidTr="00906B16">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D873C9"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DEC5ED"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Long term loans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A5C021E"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4,904,896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6CA1DC0"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158,722,703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2E43B52"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(153,817,807)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8C49A45"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(3,136.01%)</w:t>
            </w:r>
          </w:p>
        </w:tc>
      </w:tr>
      <w:tr w:rsidR="00906B16" w:rsidRPr="008D5A2C" w14:paraId="3D1CEF04"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99BB22"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CD56E"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Gratuity payable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0849AC8"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A329882"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138,496,316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11B9BA"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(138,496,316)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0ED561"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(100.00%)</w:t>
            </w:r>
          </w:p>
        </w:tc>
      </w:tr>
      <w:tr w:rsidR="00906B16" w:rsidRPr="008D5A2C" w14:paraId="12DBABB6"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A0A31EA" w14:textId="77777777" w:rsidR="00906B16" w:rsidRPr="008D5A2C" w:rsidRDefault="00906B16" w:rsidP="00906B1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29A019"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Deferred tax liability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EF9A81"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139,829,250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06FBE9"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81,472,077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FB0A8F"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58,357,173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D105E2"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41.73%</w:t>
            </w:r>
          </w:p>
        </w:tc>
      </w:tr>
      <w:tr w:rsidR="00906B16" w:rsidRPr="008D5A2C" w14:paraId="29587F73"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571B38"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non-current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BBEC5C"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144,734,146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78E64"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378,691,096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CE6DAB"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(233,956,950)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51FCB6"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(161.65%)</w:t>
            </w:r>
          </w:p>
        </w:tc>
      </w:tr>
      <w:tr w:rsidR="00906B16" w:rsidRPr="008D5A2C" w14:paraId="1D46B17B" w14:textId="77777777" w:rsidTr="00906B16">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1E347F"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D0BE2E"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Short term loans from banks and others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B1CE6F0"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430,408,117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ED48BB0"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830,406,737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AFF9436"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(399,998,620)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E5BB14"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(92.93%)</w:t>
            </w:r>
          </w:p>
        </w:tc>
      </w:tr>
      <w:tr w:rsidR="00906B16" w:rsidRPr="008D5A2C" w14:paraId="6FF36623"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136C8A" w14:textId="77777777" w:rsidR="00906B16" w:rsidRPr="008D5A2C" w:rsidRDefault="00906B16" w:rsidP="00906B1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7AE18"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Long term loans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31E9EE5"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4,809,657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8C2784E" w14:textId="0F017780"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276,288,843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78E1C42"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(271,479,186)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1DEEB3D"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(5,644.46%)</w:t>
            </w:r>
          </w:p>
        </w:tc>
      </w:tr>
      <w:tr w:rsidR="00906B16" w:rsidRPr="008D5A2C" w14:paraId="68123719"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7A24AE4" w14:textId="77777777" w:rsidR="00906B16" w:rsidRPr="008D5A2C" w:rsidRDefault="00906B16" w:rsidP="00906B1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200889"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Creditors, accruals and other payables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FF44556"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885,084,814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14DEB7"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560,414,082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B0F096"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324,670,732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F0AB017"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36.68%</w:t>
            </w:r>
          </w:p>
        </w:tc>
      </w:tr>
      <w:tr w:rsidR="00906B16" w:rsidRPr="008D5A2C" w14:paraId="2EDE5C8E"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DD8A4A2" w14:textId="77777777" w:rsidR="00906B16" w:rsidRPr="008D5A2C" w:rsidRDefault="00906B16" w:rsidP="00906B1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309992"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Accrued expenses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2802ACA"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758,212,444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9F65C6C"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B44A1A7"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758,212,444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2FA7EC7"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100.00%</w:t>
            </w:r>
          </w:p>
        </w:tc>
      </w:tr>
      <w:tr w:rsidR="00906B16" w:rsidRPr="008D5A2C" w14:paraId="570EC81A"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3917945" w14:textId="77777777" w:rsidR="00906B16" w:rsidRPr="008D5A2C" w:rsidRDefault="00906B16" w:rsidP="00906B1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E6230F" w14:textId="7777777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Provision for income tax</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DBCBDD"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4,272,115,156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428E02F"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F2D5180"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4,272,115,156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89C8107"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100.00%</w:t>
            </w:r>
          </w:p>
        </w:tc>
      </w:tr>
      <w:tr w:rsidR="00906B16" w:rsidRPr="008D5A2C" w14:paraId="684D0099" w14:textId="77777777" w:rsidTr="00906B16">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D1F7020" w14:textId="77777777" w:rsidR="00906B16" w:rsidRPr="008D5A2C" w:rsidRDefault="00906B16" w:rsidP="00906B1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1D5DEE" w14:textId="7B125BC7" w:rsidR="00906B16" w:rsidRPr="008D5A2C" w:rsidRDefault="00906B16" w:rsidP="00906B1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 xml:space="preserve">Unclaimed dividend </w:t>
            </w:r>
            <w:r w:rsidR="007339A6" w:rsidRPr="008D5A2C">
              <w:rPr>
                <w:rFonts w:ascii="Times New Roman" w:eastAsia="Times New Roman" w:hAnsi="Times New Roman" w:cs="Times New Roman"/>
                <w:sz w:val="24"/>
                <w:szCs w:val="24"/>
              </w:rPr>
              <w:t>payable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A9594B"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11,764,448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33FF5"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8,955,405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4945D6"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2,809,043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09068D"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23.88%</w:t>
            </w:r>
          </w:p>
        </w:tc>
      </w:tr>
      <w:tr w:rsidR="00906B16" w:rsidRPr="008D5A2C" w14:paraId="0590079C"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1CE251"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current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33D7B"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6,362,394,636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A5B7E"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1,676,065,067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94D961"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4,686,329,569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4013B"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73.66%</w:t>
            </w:r>
          </w:p>
        </w:tc>
      </w:tr>
      <w:tr w:rsidR="00906B16" w:rsidRPr="008D5A2C" w14:paraId="57D7C54A"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1809C14"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F06BC8"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6,507,128,782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639A32" w14:textId="77777777" w:rsidR="00906B16" w:rsidRPr="008D5A2C" w:rsidRDefault="00906B16" w:rsidP="00906B1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2,054,756,163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1F3A7E"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4,452,372,619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3D4CF" w14:textId="77777777" w:rsidR="00906B16" w:rsidRPr="008D5A2C" w:rsidRDefault="00906B16" w:rsidP="00906B1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68.42%</w:t>
            </w:r>
          </w:p>
        </w:tc>
      </w:tr>
      <w:tr w:rsidR="00906B16" w:rsidRPr="008D5A2C" w14:paraId="356456E7" w14:textId="77777777" w:rsidTr="00906B1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B89BA7" w14:textId="77777777" w:rsidR="00906B16" w:rsidRPr="008D5A2C" w:rsidRDefault="00906B16" w:rsidP="00906B1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equity and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37FB22" w14:textId="77777777" w:rsidR="00906B16" w:rsidRPr="008D5A2C" w:rsidRDefault="00906B16" w:rsidP="00906B16">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14,007,657,968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A1A4C" w14:textId="77777777" w:rsidR="00906B16" w:rsidRPr="008D5A2C" w:rsidRDefault="00906B16" w:rsidP="00906B16">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6,557,016,861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FB25F" w14:textId="77777777" w:rsidR="00906B16" w:rsidRPr="008D5A2C" w:rsidRDefault="00906B16" w:rsidP="00906B16">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7,450,641,107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2ABB68" w14:textId="77777777" w:rsidR="00906B16" w:rsidRPr="008D5A2C" w:rsidRDefault="00906B16" w:rsidP="00906B16">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53.19%</w:t>
            </w:r>
          </w:p>
        </w:tc>
      </w:tr>
    </w:tbl>
    <w:p w14:paraId="510D5737" w14:textId="77777777" w:rsidR="00906B16" w:rsidRPr="008D5A2C" w:rsidRDefault="00906B16" w:rsidP="00906B16">
      <w:pPr>
        <w:rPr>
          <w:rFonts w:ascii="Times New Roman" w:hAnsi="Times New Roman" w:cs="Times New Roman"/>
        </w:rPr>
      </w:pPr>
    </w:p>
    <w:p w14:paraId="6D92E511" w14:textId="5C8031DD" w:rsidR="00927E6D" w:rsidRPr="008D53BA" w:rsidRDefault="00285241" w:rsidP="002F16C4">
      <w:pPr>
        <w:jc w:val="both"/>
        <w:rPr>
          <w:rFonts w:ascii="Times New Roman" w:hAnsi="Times New Roman" w:cs="Times New Roman"/>
          <w:sz w:val="24"/>
          <w:szCs w:val="24"/>
        </w:rPr>
      </w:pPr>
      <w:r w:rsidRPr="008D53BA">
        <w:rPr>
          <w:rFonts w:ascii="Times New Roman" w:hAnsi="Times New Roman" w:cs="Times New Roman"/>
          <w:sz w:val="24"/>
          <w:szCs w:val="24"/>
        </w:rPr>
        <w:t xml:space="preserve">The intercompany analysis is done with respect to RAK Ceramics’ 2021 financial statements. RAK had a significant increase in </w:t>
      </w:r>
      <w:r w:rsidR="008045BA" w:rsidRPr="008D53BA">
        <w:rPr>
          <w:rFonts w:ascii="Times New Roman" w:hAnsi="Times New Roman" w:cs="Times New Roman"/>
          <w:sz w:val="24"/>
          <w:szCs w:val="24"/>
        </w:rPr>
        <w:t>A</w:t>
      </w:r>
      <w:r w:rsidRPr="008D53BA">
        <w:rPr>
          <w:rFonts w:ascii="Times New Roman" w:hAnsi="Times New Roman" w:cs="Times New Roman"/>
          <w:sz w:val="24"/>
          <w:szCs w:val="24"/>
        </w:rPr>
        <w:t xml:space="preserve">ssets by </w:t>
      </w:r>
      <w:r w:rsidR="008045BA" w:rsidRPr="008D53BA">
        <w:rPr>
          <w:rFonts w:ascii="Times New Roman" w:hAnsi="Times New Roman" w:cs="Times New Roman"/>
          <w:sz w:val="24"/>
          <w:szCs w:val="24"/>
        </w:rPr>
        <w:t xml:space="preserve">53.19% which is equivalent to 7.45 billion taka compared to SAK Ceramics. The increase in Current Assets by 88% or 9.4 billion taka more than </w:t>
      </w:r>
      <w:proofErr w:type="spellStart"/>
      <w:r w:rsidR="008045BA" w:rsidRPr="008D53BA">
        <w:rPr>
          <w:rFonts w:ascii="Times New Roman" w:hAnsi="Times New Roman" w:cs="Times New Roman"/>
          <w:sz w:val="24"/>
          <w:szCs w:val="24"/>
        </w:rPr>
        <w:t>Shinepukur</w:t>
      </w:r>
      <w:proofErr w:type="spellEnd"/>
      <w:r w:rsidR="008045BA" w:rsidRPr="008D53BA">
        <w:rPr>
          <w:rFonts w:ascii="Times New Roman" w:hAnsi="Times New Roman" w:cs="Times New Roman"/>
          <w:sz w:val="24"/>
          <w:szCs w:val="24"/>
        </w:rPr>
        <w:t xml:space="preserve"> had significance to this growth while a 58.51% or roughly </w:t>
      </w:r>
      <w:proofErr w:type="gramStart"/>
      <w:r w:rsidR="008045BA" w:rsidRPr="008D53BA">
        <w:rPr>
          <w:rFonts w:ascii="Times New Roman" w:hAnsi="Times New Roman" w:cs="Times New Roman"/>
          <w:sz w:val="24"/>
          <w:szCs w:val="24"/>
        </w:rPr>
        <w:t>1.95 billion taka</w:t>
      </w:r>
      <w:proofErr w:type="gramEnd"/>
      <w:r w:rsidR="008045BA" w:rsidRPr="008D53BA">
        <w:rPr>
          <w:rFonts w:ascii="Times New Roman" w:hAnsi="Times New Roman" w:cs="Times New Roman"/>
          <w:sz w:val="24"/>
          <w:szCs w:val="24"/>
        </w:rPr>
        <w:t xml:space="preserve"> growth in Non-Current Assets was seen in favor of </w:t>
      </w:r>
      <w:proofErr w:type="spellStart"/>
      <w:r w:rsidR="008045BA" w:rsidRPr="008D53BA">
        <w:rPr>
          <w:rFonts w:ascii="Times New Roman" w:hAnsi="Times New Roman" w:cs="Times New Roman"/>
          <w:sz w:val="24"/>
          <w:szCs w:val="24"/>
        </w:rPr>
        <w:t>Shinepukur</w:t>
      </w:r>
      <w:proofErr w:type="spellEnd"/>
      <w:r w:rsidR="008045BA" w:rsidRPr="008D53BA">
        <w:rPr>
          <w:rFonts w:ascii="Times New Roman" w:hAnsi="Times New Roman" w:cs="Times New Roman"/>
          <w:sz w:val="24"/>
          <w:szCs w:val="24"/>
        </w:rPr>
        <w:t xml:space="preserve">. The key contributors to RAK Ceramics growth over </w:t>
      </w:r>
      <w:proofErr w:type="spellStart"/>
      <w:r w:rsidR="008045BA" w:rsidRPr="008D53BA">
        <w:rPr>
          <w:rFonts w:ascii="Times New Roman" w:hAnsi="Times New Roman" w:cs="Times New Roman"/>
          <w:sz w:val="24"/>
          <w:szCs w:val="24"/>
        </w:rPr>
        <w:t>Shinepukur</w:t>
      </w:r>
      <w:proofErr w:type="spellEnd"/>
      <w:r w:rsidR="008045BA" w:rsidRPr="008D53BA">
        <w:rPr>
          <w:rFonts w:ascii="Times New Roman" w:hAnsi="Times New Roman" w:cs="Times New Roman"/>
          <w:sz w:val="24"/>
          <w:szCs w:val="24"/>
        </w:rPr>
        <w:t xml:space="preserve"> are Inventories, Accounts and other Receivables, Advances, Deposits, Prepayments, Cash and other Equivalents each comprising more than 70% increase compared to its competition with Advances, Deposits and Prepayments contributing by 4 billion taka. </w:t>
      </w:r>
      <w:proofErr w:type="spellStart"/>
      <w:r w:rsidR="008045BA" w:rsidRPr="008D53BA">
        <w:rPr>
          <w:rFonts w:ascii="Times New Roman" w:hAnsi="Times New Roman" w:cs="Times New Roman"/>
          <w:sz w:val="24"/>
          <w:szCs w:val="24"/>
        </w:rPr>
        <w:t>Shinepukur</w:t>
      </w:r>
      <w:proofErr w:type="spellEnd"/>
      <w:r w:rsidR="008045BA" w:rsidRPr="008D53BA">
        <w:rPr>
          <w:rFonts w:ascii="Times New Roman" w:hAnsi="Times New Roman" w:cs="Times New Roman"/>
          <w:sz w:val="24"/>
          <w:szCs w:val="24"/>
        </w:rPr>
        <w:t xml:space="preserve"> has significantly more investment in Property, Plant and Equipment</w:t>
      </w:r>
      <w:r w:rsidR="00D2595F" w:rsidRPr="008D53BA">
        <w:rPr>
          <w:rFonts w:ascii="Times New Roman" w:hAnsi="Times New Roman" w:cs="Times New Roman"/>
          <w:sz w:val="24"/>
          <w:szCs w:val="24"/>
        </w:rPr>
        <w:t xml:space="preserve"> with 78% more than RAK equivalent to 2.21 billion taka approximately.</w:t>
      </w:r>
    </w:p>
    <w:p w14:paraId="3D05CBDE" w14:textId="2B7F477A" w:rsidR="00E400A7" w:rsidRPr="008D5A2C" w:rsidRDefault="00E400A7" w:rsidP="00E400A7">
      <w:pPr>
        <w:jc w:val="center"/>
        <w:rPr>
          <w:rFonts w:ascii="Times New Roman" w:hAnsi="Times New Roman" w:cs="Times New Roman"/>
        </w:rPr>
      </w:pPr>
      <w:r w:rsidRPr="008D5A2C">
        <w:rPr>
          <w:rFonts w:ascii="Times New Roman" w:hAnsi="Times New Roman" w:cs="Times New Roman"/>
          <w:noProof/>
        </w:rPr>
        <w:lastRenderedPageBreak/>
        <w:drawing>
          <wp:inline distT="0" distB="0" distL="0" distR="0" wp14:anchorId="4CE5D52F" wp14:editId="283038F4">
            <wp:extent cx="4696358" cy="2845613"/>
            <wp:effectExtent l="0" t="0" r="0" b="0"/>
            <wp:docPr id="47" name="Chart 47">
              <a:extLst xmlns:a="http://schemas.openxmlformats.org/drawingml/2006/main">
                <a:ext uri="{FF2B5EF4-FFF2-40B4-BE49-F238E27FC236}">
                  <a16:creationId xmlns:a16="http://schemas.microsoft.com/office/drawing/2014/main" id="{730B47B1-3A3F-4238-A2C2-9ABC38D02B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C7D75F2" w14:textId="0422A520" w:rsidR="00D2595F" w:rsidRPr="008D53BA" w:rsidRDefault="00D2595F">
      <w:pPr>
        <w:rPr>
          <w:rFonts w:ascii="Times New Roman" w:hAnsi="Times New Roman" w:cs="Times New Roman"/>
          <w:sz w:val="2"/>
          <w:szCs w:val="2"/>
        </w:rPr>
      </w:pPr>
    </w:p>
    <w:p w14:paraId="402578CB" w14:textId="2915045C" w:rsidR="00D2595F" w:rsidRDefault="00D2595F" w:rsidP="002F16C4">
      <w:pPr>
        <w:jc w:val="both"/>
        <w:rPr>
          <w:rFonts w:ascii="Times New Roman" w:hAnsi="Times New Roman" w:cs="Times New Roman"/>
          <w:sz w:val="24"/>
          <w:szCs w:val="24"/>
        </w:rPr>
      </w:pPr>
      <w:r w:rsidRPr="008D53BA">
        <w:rPr>
          <w:rFonts w:ascii="Times New Roman" w:hAnsi="Times New Roman" w:cs="Times New Roman"/>
          <w:sz w:val="24"/>
          <w:szCs w:val="24"/>
        </w:rPr>
        <w:t xml:space="preserve">RAK Ceramics has significantly higher equity, almost 40% more than its competitor which is equivalent to 3 billion taka. The major contributor of equity in favor of RAK are Share Capital and Retained Earnings, providing 65.6% and 100.8% increases roughly equivalent to 2.8 billion taka and 1.7 billion taka respectively. The major contributor in favor of </w:t>
      </w:r>
      <w:proofErr w:type="spellStart"/>
      <w:r w:rsidRPr="008D53BA">
        <w:rPr>
          <w:rFonts w:ascii="Times New Roman" w:hAnsi="Times New Roman" w:cs="Times New Roman"/>
          <w:sz w:val="24"/>
          <w:szCs w:val="24"/>
        </w:rPr>
        <w:t>Shinepukur</w:t>
      </w:r>
      <w:proofErr w:type="spellEnd"/>
      <w:r w:rsidRPr="008D53BA">
        <w:rPr>
          <w:rFonts w:ascii="Times New Roman" w:hAnsi="Times New Roman" w:cs="Times New Roman"/>
          <w:sz w:val="24"/>
          <w:szCs w:val="24"/>
        </w:rPr>
        <w:t xml:space="preserve"> is Share Premium which is 107% more than RAK </w:t>
      </w:r>
      <w:r w:rsidR="00C522FE" w:rsidRPr="008D53BA">
        <w:rPr>
          <w:rFonts w:ascii="Times New Roman" w:hAnsi="Times New Roman" w:cs="Times New Roman"/>
          <w:sz w:val="24"/>
          <w:szCs w:val="24"/>
        </w:rPr>
        <w:t>amassing 1.5 billion taka in total.</w:t>
      </w:r>
    </w:p>
    <w:p w14:paraId="26551850" w14:textId="77777777" w:rsidR="008D53BA" w:rsidRPr="008D53BA" w:rsidRDefault="008D53BA">
      <w:pPr>
        <w:rPr>
          <w:rFonts w:ascii="Times New Roman" w:hAnsi="Times New Roman" w:cs="Times New Roman"/>
          <w:sz w:val="2"/>
          <w:szCs w:val="2"/>
        </w:rPr>
      </w:pPr>
    </w:p>
    <w:p w14:paraId="296C9C2C" w14:textId="4386A61E" w:rsidR="008D53BA" w:rsidRPr="008D5A2C" w:rsidRDefault="008D53BA">
      <w:pPr>
        <w:rPr>
          <w:rFonts w:ascii="Times New Roman" w:hAnsi="Times New Roman" w:cs="Times New Roman"/>
        </w:rPr>
      </w:pPr>
      <w:r w:rsidRPr="008D5A2C">
        <w:rPr>
          <w:rFonts w:ascii="Times New Roman" w:hAnsi="Times New Roman" w:cs="Times New Roman"/>
          <w:noProof/>
        </w:rPr>
        <w:drawing>
          <wp:inline distT="0" distB="0" distL="0" distR="0" wp14:anchorId="1F9FAE88" wp14:editId="3682F0C4">
            <wp:extent cx="5943600" cy="3820160"/>
            <wp:effectExtent l="0" t="0" r="0" b="0"/>
            <wp:docPr id="49" name="Chart 49">
              <a:extLst xmlns:a="http://schemas.openxmlformats.org/drawingml/2006/main">
                <a:ext uri="{FF2B5EF4-FFF2-40B4-BE49-F238E27FC236}">
                  <a16:creationId xmlns:a16="http://schemas.microsoft.com/office/drawing/2014/main" id="{DB9AFD47-2FD3-4739-9E2D-9D081A80BC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F84A5BD" w14:textId="4F6D2CDC" w:rsidR="00994A68" w:rsidRDefault="00994A68">
      <w:pPr>
        <w:rPr>
          <w:rFonts w:ascii="Times New Roman" w:hAnsi="Times New Roman" w:cs="Times New Roman"/>
        </w:rPr>
      </w:pPr>
      <w:r w:rsidRPr="008D5A2C">
        <w:rPr>
          <w:rFonts w:ascii="Times New Roman" w:hAnsi="Times New Roman" w:cs="Times New Roman"/>
          <w:noProof/>
        </w:rPr>
        <w:lastRenderedPageBreak/>
        <w:drawing>
          <wp:inline distT="0" distB="0" distL="0" distR="0" wp14:anchorId="1A032AD3" wp14:editId="318B8586">
            <wp:extent cx="6017895" cy="2902688"/>
            <wp:effectExtent l="0" t="0" r="0" b="0"/>
            <wp:docPr id="50" name="Chart 50">
              <a:extLst xmlns:a="http://schemas.openxmlformats.org/drawingml/2006/main">
                <a:ext uri="{FF2B5EF4-FFF2-40B4-BE49-F238E27FC236}">
                  <a16:creationId xmlns:a16="http://schemas.microsoft.com/office/drawing/2014/main" id="{C4083E83-9784-4528-B64D-21A27C2904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1E60511" w14:textId="77777777" w:rsidR="008D53BA" w:rsidRPr="008D53BA" w:rsidRDefault="008D53BA" w:rsidP="002F16C4">
      <w:pPr>
        <w:jc w:val="both"/>
        <w:rPr>
          <w:rFonts w:ascii="Times New Roman" w:hAnsi="Times New Roman" w:cs="Times New Roman"/>
          <w:sz w:val="24"/>
          <w:szCs w:val="24"/>
        </w:rPr>
      </w:pPr>
      <w:r w:rsidRPr="008D53BA">
        <w:rPr>
          <w:rFonts w:ascii="Times New Roman" w:hAnsi="Times New Roman" w:cs="Times New Roman"/>
          <w:sz w:val="24"/>
          <w:szCs w:val="24"/>
        </w:rPr>
        <w:t xml:space="preserve">The Total Liabilities is also significantly larger for RAK which is over </w:t>
      </w:r>
      <w:proofErr w:type="gramStart"/>
      <w:r w:rsidRPr="008D53BA">
        <w:rPr>
          <w:rFonts w:ascii="Times New Roman" w:hAnsi="Times New Roman" w:cs="Times New Roman"/>
          <w:sz w:val="24"/>
          <w:szCs w:val="24"/>
        </w:rPr>
        <w:t>68% or 4.5 billion taka</w:t>
      </w:r>
      <w:proofErr w:type="gramEnd"/>
      <w:r w:rsidRPr="008D53BA">
        <w:rPr>
          <w:rFonts w:ascii="Times New Roman" w:hAnsi="Times New Roman" w:cs="Times New Roman"/>
          <w:sz w:val="24"/>
          <w:szCs w:val="24"/>
        </w:rPr>
        <w:t xml:space="preserve">, majority of its contribution comes from Current Liabilities. While Current Liabilities have increased over 68.4% or 4.45 billion taka in favor of RAK, the Non-current Liabilities increased by 161% or 233 million taka in favor of </w:t>
      </w:r>
      <w:proofErr w:type="spellStart"/>
      <w:r w:rsidRPr="008D53BA">
        <w:rPr>
          <w:rFonts w:ascii="Times New Roman" w:hAnsi="Times New Roman" w:cs="Times New Roman"/>
          <w:sz w:val="24"/>
          <w:szCs w:val="24"/>
        </w:rPr>
        <w:t>Shinepukur</w:t>
      </w:r>
      <w:proofErr w:type="spellEnd"/>
      <w:r w:rsidRPr="008D53BA">
        <w:rPr>
          <w:rFonts w:ascii="Times New Roman" w:hAnsi="Times New Roman" w:cs="Times New Roman"/>
          <w:sz w:val="24"/>
          <w:szCs w:val="24"/>
        </w:rPr>
        <w:t xml:space="preserve">. The Provision for Income Tax is the major contributor to increase in favor of RAK amassing 4.2 billion taka while Short Term Loans and Long-Term Loans increased Liabilities in favor of </w:t>
      </w:r>
      <w:proofErr w:type="spellStart"/>
      <w:r w:rsidRPr="008D53BA">
        <w:rPr>
          <w:rFonts w:ascii="Times New Roman" w:hAnsi="Times New Roman" w:cs="Times New Roman"/>
          <w:sz w:val="24"/>
          <w:szCs w:val="24"/>
        </w:rPr>
        <w:t>Shinepukur</w:t>
      </w:r>
      <w:proofErr w:type="spellEnd"/>
      <w:r w:rsidRPr="008D53BA">
        <w:rPr>
          <w:rFonts w:ascii="Times New Roman" w:hAnsi="Times New Roman" w:cs="Times New Roman"/>
          <w:sz w:val="24"/>
          <w:szCs w:val="24"/>
        </w:rPr>
        <w:t xml:space="preserve"> by 400 million and 277 million taka respectively.</w:t>
      </w:r>
    </w:p>
    <w:p w14:paraId="2A5ECCDD" w14:textId="77777777" w:rsidR="008D53BA" w:rsidRPr="008D53BA" w:rsidRDefault="008D53BA">
      <w:pPr>
        <w:rPr>
          <w:rFonts w:ascii="Times New Roman" w:hAnsi="Times New Roman" w:cs="Times New Roman"/>
          <w:sz w:val="2"/>
          <w:szCs w:val="2"/>
        </w:rPr>
      </w:pPr>
    </w:p>
    <w:p w14:paraId="53DAADBD" w14:textId="07554FD4" w:rsidR="00014313" w:rsidRPr="008D5A2C" w:rsidRDefault="00014313">
      <w:pPr>
        <w:rPr>
          <w:rFonts w:ascii="Times New Roman" w:hAnsi="Times New Roman" w:cs="Times New Roman"/>
        </w:rPr>
      </w:pPr>
      <w:r w:rsidRPr="008D5A2C">
        <w:rPr>
          <w:rFonts w:ascii="Times New Roman" w:hAnsi="Times New Roman" w:cs="Times New Roman"/>
          <w:noProof/>
        </w:rPr>
        <w:drawing>
          <wp:inline distT="0" distB="0" distL="0" distR="0" wp14:anchorId="4A5291AF" wp14:editId="0491E38E">
            <wp:extent cx="6294386" cy="3593465"/>
            <wp:effectExtent l="0" t="0" r="0" b="0"/>
            <wp:docPr id="51" name="Chart 51">
              <a:extLst xmlns:a="http://schemas.openxmlformats.org/drawingml/2006/main">
                <a:ext uri="{FF2B5EF4-FFF2-40B4-BE49-F238E27FC236}">
                  <a16:creationId xmlns:a16="http://schemas.microsoft.com/office/drawing/2014/main" id="{A4540040-AA31-4B57-9C00-2D351EBFBE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EE42160" w14:textId="77777777" w:rsidR="00E400A7" w:rsidRPr="008D5A2C" w:rsidRDefault="00E400A7">
      <w:pPr>
        <w:rPr>
          <w:rFonts w:ascii="Times New Roman" w:hAnsi="Times New Roman" w:cs="Times New Roman"/>
        </w:rPr>
      </w:pPr>
    </w:p>
    <w:p w14:paraId="5D4DB25E" w14:textId="6AB5803D" w:rsidR="00014313" w:rsidRPr="008D5A2C" w:rsidRDefault="0006073B">
      <w:pPr>
        <w:rPr>
          <w:rFonts w:ascii="Times New Roman" w:hAnsi="Times New Roman" w:cs="Times New Roman"/>
        </w:rPr>
      </w:pPr>
      <w:r w:rsidRPr="008D5A2C">
        <w:rPr>
          <w:rFonts w:ascii="Times New Roman" w:hAnsi="Times New Roman" w:cs="Times New Roman"/>
          <w:noProof/>
        </w:rPr>
        <w:drawing>
          <wp:inline distT="0" distB="0" distL="0" distR="0" wp14:anchorId="36D6EF44" wp14:editId="71A3BDBF">
            <wp:extent cx="6225235" cy="3825850"/>
            <wp:effectExtent l="0" t="0" r="0" b="0"/>
            <wp:docPr id="60" name="Chart 60">
              <a:extLst xmlns:a="http://schemas.openxmlformats.org/drawingml/2006/main">
                <a:ext uri="{FF2B5EF4-FFF2-40B4-BE49-F238E27FC236}">
                  <a16:creationId xmlns:a16="http://schemas.microsoft.com/office/drawing/2014/main" id="{3322ED52-21FE-4891-A39A-F49A3F061F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FD2B9FA" w14:textId="6BD3798D" w:rsidR="008D53BA" w:rsidRDefault="008D53BA">
      <w:pPr>
        <w:rPr>
          <w:rFonts w:ascii="Times New Roman" w:hAnsi="Times New Roman" w:cs="Times New Roman"/>
        </w:rPr>
      </w:pPr>
      <w:r>
        <w:rPr>
          <w:rFonts w:ascii="Times New Roman" w:hAnsi="Times New Roman" w:cs="Times New Roman"/>
        </w:rPr>
        <w:br w:type="page"/>
      </w:r>
    </w:p>
    <w:p w14:paraId="2F1792F4" w14:textId="792D6322" w:rsidR="009618F3" w:rsidRPr="008D5A2C" w:rsidRDefault="00422D4B" w:rsidP="004B5460">
      <w:pPr>
        <w:pStyle w:val="Heading2"/>
        <w:numPr>
          <w:ilvl w:val="0"/>
          <w:numId w:val="5"/>
        </w:numPr>
        <w:jc w:val="both"/>
        <w:rPr>
          <w:rFonts w:ascii="Times New Roman" w:hAnsi="Times New Roman" w:cs="Times New Roman"/>
        </w:rPr>
      </w:pPr>
      <w:bookmarkStart w:id="10" w:name="_Toc98835914"/>
      <w:r w:rsidRPr="008D5A2C">
        <w:rPr>
          <w:rFonts w:ascii="Times New Roman" w:hAnsi="Times New Roman" w:cs="Times New Roman"/>
        </w:rPr>
        <w:lastRenderedPageBreak/>
        <w:t>Vertical Analysis of 2021</w:t>
      </w:r>
      <w:r w:rsidR="009618F3" w:rsidRPr="008D5A2C">
        <w:rPr>
          <w:rFonts w:ascii="Times New Roman" w:hAnsi="Times New Roman" w:cs="Times New Roman"/>
        </w:rPr>
        <w:t xml:space="preserve"> </w:t>
      </w:r>
      <w:r w:rsidRPr="008D5A2C">
        <w:rPr>
          <w:rFonts w:ascii="Times New Roman" w:hAnsi="Times New Roman" w:cs="Times New Roman"/>
        </w:rPr>
        <w:t>Financial Statements of RAK Ceramics Limited</w:t>
      </w:r>
      <w:r w:rsidR="009618F3" w:rsidRPr="008D5A2C">
        <w:rPr>
          <w:rFonts w:ascii="Times New Roman" w:hAnsi="Times New Roman" w:cs="Times New Roman"/>
        </w:rPr>
        <w:t xml:space="preserve"> with </w:t>
      </w:r>
      <w:proofErr w:type="spellStart"/>
      <w:r w:rsidR="009618F3" w:rsidRPr="008D5A2C">
        <w:rPr>
          <w:rFonts w:ascii="Times New Roman" w:hAnsi="Times New Roman" w:cs="Times New Roman"/>
        </w:rPr>
        <w:t>Shinepukur</w:t>
      </w:r>
      <w:proofErr w:type="spellEnd"/>
      <w:r w:rsidR="009618F3" w:rsidRPr="008D5A2C">
        <w:rPr>
          <w:rFonts w:ascii="Times New Roman" w:hAnsi="Times New Roman" w:cs="Times New Roman"/>
        </w:rPr>
        <w:t xml:space="preserve"> Ceramics Limited</w:t>
      </w:r>
      <w:bookmarkEnd w:id="10"/>
    </w:p>
    <w:tbl>
      <w:tblPr>
        <w:tblW w:w="0" w:type="dxa"/>
        <w:tblCellMar>
          <w:left w:w="0" w:type="dxa"/>
          <w:right w:w="0" w:type="dxa"/>
        </w:tblCellMar>
        <w:tblLook w:val="04A0" w:firstRow="1" w:lastRow="0" w:firstColumn="1" w:lastColumn="0" w:noHBand="0" w:noVBand="1"/>
      </w:tblPr>
      <w:tblGrid>
        <w:gridCol w:w="96"/>
        <w:gridCol w:w="3634"/>
        <w:gridCol w:w="1590"/>
        <w:gridCol w:w="990"/>
        <w:gridCol w:w="1877"/>
        <w:gridCol w:w="1263"/>
      </w:tblGrid>
      <w:tr w:rsidR="007339A6" w:rsidRPr="008D5A2C" w14:paraId="029E2A7F" w14:textId="77777777" w:rsidTr="007339A6">
        <w:trPr>
          <w:trHeight w:val="315"/>
        </w:trPr>
        <w:tc>
          <w:tcPr>
            <w:tcW w:w="0" w:type="auto"/>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43F1C1"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 xml:space="preserve">Comparison of </w:t>
            </w:r>
            <w:r w:rsidRPr="008D5A2C">
              <w:rPr>
                <w:rFonts w:ascii="Times New Roman" w:eastAsia="Times New Roman" w:hAnsi="Times New Roman" w:cs="Times New Roman"/>
                <w:b/>
                <w:bCs/>
                <w:sz w:val="24"/>
                <w:szCs w:val="24"/>
              </w:rPr>
              <w:br/>
              <w:t xml:space="preserve">RAK Ceramics Limited and </w:t>
            </w:r>
            <w:proofErr w:type="spellStart"/>
            <w:r w:rsidRPr="008D5A2C">
              <w:rPr>
                <w:rFonts w:ascii="Times New Roman" w:eastAsia="Times New Roman" w:hAnsi="Times New Roman" w:cs="Times New Roman"/>
                <w:b/>
                <w:bCs/>
                <w:sz w:val="24"/>
                <w:szCs w:val="24"/>
              </w:rPr>
              <w:t>Shinepukur</w:t>
            </w:r>
            <w:proofErr w:type="spellEnd"/>
            <w:r w:rsidRPr="008D5A2C">
              <w:rPr>
                <w:rFonts w:ascii="Times New Roman" w:eastAsia="Times New Roman" w:hAnsi="Times New Roman" w:cs="Times New Roman"/>
                <w:b/>
                <w:bCs/>
                <w:sz w:val="24"/>
                <w:szCs w:val="24"/>
              </w:rPr>
              <w:t xml:space="preserve"> Ceramics Limited</w:t>
            </w:r>
            <w:r w:rsidRPr="008D5A2C">
              <w:rPr>
                <w:rFonts w:ascii="Times New Roman" w:eastAsia="Times New Roman" w:hAnsi="Times New Roman" w:cs="Times New Roman"/>
                <w:b/>
                <w:bCs/>
                <w:sz w:val="24"/>
                <w:szCs w:val="24"/>
              </w:rPr>
              <w:br/>
              <w:t>Consolidated Statement of Financial Position</w:t>
            </w:r>
            <w:r w:rsidRPr="008D5A2C">
              <w:rPr>
                <w:rFonts w:ascii="Times New Roman" w:eastAsia="Times New Roman" w:hAnsi="Times New Roman" w:cs="Times New Roman"/>
                <w:b/>
                <w:bCs/>
                <w:sz w:val="24"/>
                <w:szCs w:val="24"/>
              </w:rPr>
              <w:br/>
              <w:t>As at 31 December 2021</w:t>
            </w:r>
          </w:p>
        </w:tc>
      </w:tr>
      <w:tr w:rsidR="007339A6" w:rsidRPr="008D5A2C" w14:paraId="37A204EE" w14:textId="77777777" w:rsidTr="007339A6">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D0F227"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E6757F"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RAK Ceramics Limited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3663DD"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proofErr w:type="spellStart"/>
            <w:r w:rsidRPr="008D5A2C">
              <w:rPr>
                <w:rFonts w:ascii="Times New Roman" w:eastAsia="Times New Roman" w:hAnsi="Times New Roman" w:cs="Times New Roman"/>
                <w:b/>
                <w:bCs/>
                <w:sz w:val="24"/>
                <w:szCs w:val="24"/>
              </w:rPr>
              <w:t>Shinepukur</w:t>
            </w:r>
            <w:proofErr w:type="spellEnd"/>
            <w:r w:rsidRPr="008D5A2C">
              <w:rPr>
                <w:rFonts w:ascii="Times New Roman" w:eastAsia="Times New Roman" w:hAnsi="Times New Roman" w:cs="Times New Roman"/>
                <w:b/>
                <w:bCs/>
                <w:sz w:val="24"/>
                <w:szCs w:val="24"/>
              </w:rPr>
              <w:t xml:space="preserve"> Ceramics Limited</w:t>
            </w:r>
          </w:p>
        </w:tc>
      </w:tr>
      <w:tr w:rsidR="007339A6" w:rsidRPr="008D5A2C" w14:paraId="5036BF05" w14:textId="77777777" w:rsidTr="007339A6">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DA3EAD0"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740AEC"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Amount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D3E603"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Percent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BD8AF"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Amount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247203"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Percent</w:t>
            </w:r>
          </w:p>
        </w:tc>
      </w:tr>
      <w:tr w:rsidR="007339A6" w:rsidRPr="008D5A2C" w14:paraId="1436360B" w14:textId="77777777" w:rsidTr="007339A6">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F4B0C2A"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1E8FEE"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Taka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849425"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13444DB"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Taka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425150"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p>
        </w:tc>
      </w:tr>
      <w:tr w:rsidR="007339A6" w:rsidRPr="008D5A2C" w14:paraId="254F7D3B" w14:textId="77777777" w:rsidTr="007339A6">
        <w:trPr>
          <w:trHeight w:val="315"/>
        </w:trPr>
        <w:tc>
          <w:tcPr>
            <w:tcW w:w="0" w:type="auto"/>
            <w:gridSpan w:val="2"/>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EC3FE83" w14:textId="77777777" w:rsidR="007339A6" w:rsidRPr="008D5A2C" w:rsidRDefault="007339A6" w:rsidP="007339A6">
            <w:pPr>
              <w:spacing w:after="0" w:line="240" w:lineRule="auto"/>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Assets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007E279" w14:textId="77777777" w:rsidR="007339A6" w:rsidRPr="008D5A2C" w:rsidRDefault="007339A6" w:rsidP="007339A6">
            <w:pPr>
              <w:spacing w:after="0" w:line="240" w:lineRule="auto"/>
              <w:rPr>
                <w:rFonts w:ascii="Times New Roman" w:eastAsia="Times New Roman" w:hAnsi="Times New Roman" w:cs="Times New Roman"/>
                <w:b/>
                <w:bCs/>
                <w:sz w:val="24"/>
                <w:szCs w:val="24"/>
                <w:u w:val="single"/>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988119B" w14:textId="77777777" w:rsidR="007339A6" w:rsidRPr="008D5A2C" w:rsidRDefault="007339A6" w:rsidP="007339A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4180C06" w14:textId="77777777" w:rsidR="007339A6" w:rsidRPr="008D5A2C" w:rsidRDefault="007339A6" w:rsidP="007339A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9921C2B" w14:textId="77777777" w:rsidR="007339A6" w:rsidRPr="008D5A2C" w:rsidRDefault="007339A6" w:rsidP="007339A6">
            <w:pPr>
              <w:spacing w:after="0" w:line="240" w:lineRule="auto"/>
              <w:rPr>
                <w:rFonts w:ascii="Times New Roman" w:eastAsia="Times New Roman" w:hAnsi="Times New Roman" w:cs="Times New Roman"/>
                <w:sz w:val="20"/>
                <w:szCs w:val="20"/>
              </w:rPr>
            </w:pPr>
          </w:p>
        </w:tc>
      </w:tr>
      <w:tr w:rsidR="007339A6" w:rsidRPr="008D5A2C" w14:paraId="314B15E7" w14:textId="77777777" w:rsidTr="007339A6">
        <w:trPr>
          <w:trHeight w:val="315"/>
        </w:trPr>
        <w:tc>
          <w:tcPr>
            <w:tcW w:w="0" w:type="auto"/>
            <w:vMerge w:val="restart"/>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75841194" w14:textId="77777777" w:rsidR="007339A6" w:rsidRPr="008D5A2C" w:rsidRDefault="007339A6" w:rsidP="007339A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6A3501A"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Property, plant and equipment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244E0AB"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2,833,486,087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76BD730"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20.23%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F2B28D4"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5,044,919,096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C9FF12"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76.94%</w:t>
            </w:r>
          </w:p>
        </w:tc>
      </w:tr>
      <w:tr w:rsidR="007339A6" w:rsidRPr="008D5A2C" w14:paraId="21685583" w14:textId="77777777" w:rsidTr="007339A6">
        <w:trPr>
          <w:trHeight w:val="315"/>
        </w:trPr>
        <w:tc>
          <w:tcPr>
            <w:tcW w:w="0" w:type="auto"/>
            <w:vMerge/>
            <w:tcBorders>
              <w:top w:val="single" w:sz="6" w:space="0" w:color="CCCCCC"/>
              <w:left w:val="single" w:sz="6" w:space="0" w:color="000000"/>
              <w:bottom w:val="single" w:sz="6" w:space="0" w:color="CCCCCC"/>
              <w:right w:val="single" w:sz="6" w:space="0" w:color="CCCCCC"/>
            </w:tcBorders>
            <w:vAlign w:val="center"/>
            <w:hideMark/>
          </w:tcPr>
          <w:p w14:paraId="289419E2" w14:textId="77777777" w:rsidR="007339A6" w:rsidRPr="008D5A2C" w:rsidRDefault="007339A6" w:rsidP="007339A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4B1BA35"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Investment property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416B8E"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503,234,165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C7FA6F"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F319D"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244,225,788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7F4435"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3.72%</w:t>
            </w:r>
          </w:p>
        </w:tc>
      </w:tr>
      <w:tr w:rsidR="007339A6" w:rsidRPr="008D5A2C" w14:paraId="160CC5C2" w14:textId="77777777" w:rsidTr="007339A6">
        <w:trPr>
          <w:trHeight w:val="315"/>
        </w:trPr>
        <w:tc>
          <w:tcPr>
            <w:tcW w:w="0" w:type="auto"/>
            <w:gridSpan w:val="2"/>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3AA5352B" w14:textId="77777777" w:rsidR="007339A6" w:rsidRPr="008D5A2C" w:rsidRDefault="007339A6" w:rsidP="007339A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non-current assets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F57D66"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3,336,720,252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89688"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23.82%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13CF93"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5,289,144,884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F1106"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80.66%</w:t>
            </w:r>
          </w:p>
        </w:tc>
      </w:tr>
      <w:tr w:rsidR="007339A6" w:rsidRPr="008D5A2C" w14:paraId="4612645C" w14:textId="77777777" w:rsidTr="007339A6">
        <w:trPr>
          <w:trHeight w:val="315"/>
        </w:trPr>
        <w:tc>
          <w:tcPr>
            <w:tcW w:w="0" w:type="auto"/>
            <w:vMerge w:val="restart"/>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030B6E42"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8919817"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Inventories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4849A74"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2,989,795,940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E26146D"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21.34%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5EA93F4"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876,561,784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33AE93B"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13.37%</w:t>
            </w:r>
          </w:p>
        </w:tc>
      </w:tr>
      <w:tr w:rsidR="007339A6" w:rsidRPr="008D5A2C" w14:paraId="3A93D8B1" w14:textId="77777777" w:rsidTr="007339A6">
        <w:trPr>
          <w:trHeight w:val="315"/>
        </w:trPr>
        <w:tc>
          <w:tcPr>
            <w:tcW w:w="0" w:type="auto"/>
            <w:vMerge/>
            <w:tcBorders>
              <w:top w:val="single" w:sz="6" w:space="0" w:color="CCCCCC"/>
              <w:left w:val="single" w:sz="6" w:space="0" w:color="000000"/>
              <w:bottom w:val="single" w:sz="6" w:space="0" w:color="CCCCCC"/>
              <w:right w:val="single" w:sz="6" w:space="0" w:color="CCCCCC"/>
            </w:tcBorders>
            <w:vAlign w:val="center"/>
            <w:hideMark/>
          </w:tcPr>
          <w:p w14:paraId="4AA0F4CA"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BDBBB48"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Accounts and other receivables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7AC8116"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1,227,006,049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FE11138"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8.76%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85E5E38"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186,484,430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751721E"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2.84%</w:t>
            </w:r>
          </w:p>
        </w:tc>
      </w:tr>
      <w:tr w:rsidR="007339A6" w:rsidRPr="008D5A2C" w14:paraId="4D986461" w14:textId="77777777" w:rsidTr="007339A6">
        <w:trPr>
          <w:trHeight w:val="315"/>
        </w:trPr>
        <w:tc>
          <w:tcPr>
            <w:tcW w:w="0" w:type="auto"/>
            <w:vMerge/>
            <w:tcBorders>
              <w:top w:val="single" w:sz="6" w:space="0" w:color="CCCCCC"/>
              <w:left w:val="single" w:sz="6" w:space="0" w:color="000000"/>
              <w:bottom w:val="single" w:sz="6" w:space="0" w:color="CCCCCC"/>
              <w:right w:val="single" w:sz="6" w:space="0" w:color="CCCCCC"/>
            </w:tcBorders>
            <w:vAlign w:val="center"/>
            <w:hideMark/>
          </w:tcPr>
          <w:p w14:paraId="54ECD870"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382E3C"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Advances, deposits and prepayments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F527CB5"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4,177,481,063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A86D51D"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29.82%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1AA9D90"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178,374,814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6B89F6"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2.72%</w:t>
            </w:r>
          </w:p>
        </w:tc>
      </w:tr>
      <w:tr w:rsidR="007339A6" w:rsidRPr="008D5A2C" w14:paraId="1FCDEB35" w14:textId="77777777" w:rsidTr="007339A6">
        <w:trPr>
          <w:trHeight w:val="315"/>
        </w:trPr>
        <w:tc>
          <w:tcPr>
            <w:tcW w:w="0" w:type="auto"/>
            <w:vMerge/>
            <w:tcBorders>
              <w:top w:val="single" w:sz="6" w:space="0" w:color="CCCCCC"/>
              <w:left w:val="single" w:sz="6" w:space="0" w:color="000000"/>
              <w:bottom w:val="single" w:sz="6" w:space="0" w:color="CCCCCC"/>
              <w:right w:val="single" w:sz="6" w:space="0" w:color="CCCCCC"/>
            </w:tcBorders>
            <w:vAlign w:val="center"/>
            <w:hideMark/>
          </w:tcPr>
          <w:p w14:paraId="6A4FB80D"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F54AA42"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Cash and cash equivalents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147028"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2,276,654,664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F81A1"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16.25%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BCC1D3"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26,450,949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64884F"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0.40%</w:t>
            </w:r>
          </w:p>
        </w:tc>
      </w:tr>
      <w:tr w:rsidR="007339A6" w:rsidRPr="008D5A2C" w14:paraId="128B7047" w14:textId="77777777" w:rsidTr="007339A6">
        <w:trPr>
          <w:trHeight w:val="315"/>
        </w:trPr>
        <w:tc>
          <w:tcPr>
            <w:tcW w:w="0" w:type="auto"/>
            <w:gridSpan w:val="2"/>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39C5260C" w14:textId="77777777" w:rsidR="007339A6" w:rsidRPr="008D5A2C" w:rsidRDefault="007339A6" w:rsidP="007339A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current assets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1735F"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10,670,937,716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C3FB9F"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76.18%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98E31F"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1,267,871,977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4DE65E"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19.34%</w:t>
            </w:r>
          </w:p>
        </w:tc>
      </w:tr>
      <w:tr w:rsidR="007339A6" w:rsidRPr="008D5A2C" w14:paraId="54B1F394" w14:textId="77777777" w:rsidTr="007339A6">
        <w:trPr>
          <w:trHeight w:val="315"/>
        </w:trPr>
        <w:tc>
          <w:tcPr>
            <w:tcW w:w="0" w:type="auto"/>
            <w:gridSpan w:val="2"/>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0A5F1C41" w14:textId="77777777" w:rsidR="007339A6" w:rsidRPr="008D5A2C" w:rsidRDefault="007339A6" w:rsidP="007339A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assets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B8F86" w14:textId="77777777" w:rsidR="007339A6" w:rsidRPr="008D5A2C" w:rsidRDefault="007339A6" w:rsidP="007339A6">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14,007,657,968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4E0470" w14:textId="77777777" w:rsidR="007339A6" w:rsidRPr="008D5A2C" w:rsidRDefault="007339A6" w:rsidP="007339A6">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100.00%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D00CD" w14:textId="77777777" w:rsidR="007339A6" w:rsidRPr="008D5A2C" w:rsidRDefault="007339A6" w:rsidP="007339A6">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6,557,016,861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47039" w14:textId="77777777" w:rsidR="007339A6" w:rsidRPr="008D5A2C" w:rsidRDefault="007339A6" w:rsidP="007339A6">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100.00%</w:t>
            </w:r>
          </w:p>
        </w:tc>
      </w:tr>
      <w:tr w:rsidR="007339A6" w:rsidRPr="008D5A2C" w14:paraId="71EF291D" w14:textId="77777777" w:rsidTr="007339A6">
        <w:trPr>
          <w:trHeight w:val="315"/>
        </w:trPr>
        <w:tc>
          <w:tcPr>
            <w:tcW w:w="0" w:type="auto"/>
            <w:gridSpan w:val="2"/>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49DA496F" w14:textId="77777777" w:rsidR="007339A6" w:rsidRPr="008D5A2C" w:rsidRDefault="007339A6" w:rsidP="007339A6">
            <w:pPr>
              <w:spacing w:after="0" w:line="240" w:lineRule="auto"/>
              <w:jc w:val="right"/>
              <w:rPr>
                <w:rFonts w:ascii="Times New Roman" w:eastAsia="Times New Roman" w:hAnsi="Times New Roman" w:cs="Times New Roman"/>
                <w:b/>
                <w:bCs/>
                <w:color w:val="EA4335"/>
                <w:sz w:val="24"/>
                <w:szCs w:val="24"/>
                <w:u w:val="single"/>
              </w:rPr>
            </w:pPr>
          </w:p>
        </w:tc>
        <w:tc>
          <w:tcPr>
            <w:tcW w:w="0" w:type="auto"/>
            <w:gridSpan w:val="4"/>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400AE7" w14:textId="77777777" w:rsidR="007339A6" w:rsidRPr="008D5A2C" w:rsidRDefault="007339A6" w:rsidP="007339A6">
            <w:pPr>
              <w:spacing w:after="0" w:line="240" w:lineRule="auto"/>
              <w:rPr>
                <w:rFonts w:ascii="Times New Roman" w:eastAsia="Times New Roman" w:hAnsi="Times New Roman" w:cs="Times New Roman"/>
                <w:sz w:val="20"/>
                <w:szCs w:val="20"/>
              </w:rPr>
            </w:pPr>
          </w:p>
        </w:tc>
      </w:tr>
      <w:tr w:rsidR="007339A6" w:rsidRPr="008D5A2C" w14:paraId="246F336E" w14:textId="77777777" w:rsidTr="007339A6">
        <w:trPr>
          <w:trHeight w:val="315"/>
        </w:trPr>
        <w:tc>
          <w:tcPr>
            <w:tcW w:w="0" w:type="auto"/>
            <w:gridSpan w:val="2"/>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F093EA2" w14:textId="77777777" w:rsidR="007339A6" w:rsidRPr="008D5A2C" w:rsidRDefault="007339A6" w:rsidP="007339A6">
            <w:pPr>
              <w:spacing w:after="0" w:line="240" w:lineRule="auto"/>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Equity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0B4CBDB" w14:textId="77777777" w:rsidR="007339A6" w:rsidRPr="008D5A2C" w:rsidRDefault="007339A6" w:rsidP="007339A6">
            <w:pPr>
              <w:spacing w:after="0" w:line="240" w:lineRule="auto"/>
              <w:rPr>
                <w:rFonts w:ascii="Times New Roman" w:eastAsia="Times New Roman" w:hAnsi="Times New Roman" w:cs="Times New Roman"/>
                <w:b/>
                <w:bCs/>
                <w:sz w:val="24"/>
                <w:szCs w:val="24"/>
                <w:u w:val="single"/>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FD65E7" w14:textId="77777777" w:rsidR="007339A6" w:rsidRPr="008D5A2C" w:rsidRDefault="007339A6" w:rsidP="007339A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E3B247C" w14:textId="77777777" w:rsidR="007339A6" w:rsidRPr="008D5A2C" w:rsidRDefault="007339A6" w:rsidP="007339A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F39386" w14:textId="77777777" w:rsidR="007339A6" w:rsidRPr="008D5A2C" w:rsidRDefault="007339A6" w:rsidP="007339A6">
            <w:pPr>
              <w:spacing w:after="0" w:line="240" w:lineRule="auto"/>
              <w:rPr>
                <w:rFonts w:ascii="Times New Roman" w:eastAsia="Times New Roman" w:hAnsi="Times New Roman" w:cs="Times New Roman"/>
                <w:sz w:val="20"/>
                <w:szCs w:val="20"/>
              </w:rPr>
            </w:pPr>
          </w:p>
        </w:tc>
      </w:tr>
      <w:tr w:rsidR="007339A6" w:rsidRPr="008D5A2C" w14:paraId="5919E44E" w14:textId="77777777" w:rsidTr="007339A6">
        <w:trPr>
          <w:trHeight w:val="315"/>
        </w:trPr>
        <w:tc>
          <w:tcPr>
            <w:tcW w:w="0" w:type="auto"/>
            <w:vMerge w:val="restart"/>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5914BBD5" w14:textId="77777777" w:rsidR="007339A6" w:rsidRPr="008D5A2C" w:rsidRDefault="007339A6" w:rsidP="007339A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B76AF0D"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Share capital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32642F0"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4,279,687,010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DE2DA63"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30.55%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2E0E2B5"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1,469,660,550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865EBF4"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22.41%</w:t>
            </w:r>
          </w:p>
        </w:tc>
      </w:tr>
      <w:tr w:rsidR="007339A6" w:rsidRPr="008D5A2C" w14:paraId="06A67BF8" w14:textId="77777777" w:rsidTr="007339A6">
        <w:trPr>
          <w:trHeight w:val="315"/>
        </w:trPr>
        <w:tc>
          <w:tcPr>
            <w:tcW w:w="0" w:type="auto"/>
            <w:vMerge/>
            <w:tcBorders>
              <w:top w:val="single" w:sz="6" w:space="0" w:color="CCCCCC"/>
              <w:left w:val="single" w:sz="6" w:space="0" w:color="000000"/>
              <w:bottom w:val="single" w:sz="6" w:space="0" w:color="CCCCCC"/>
              <w:right w:val="single" w:sz="6" w:space="0" w:color="CCCCCC"/>
            </w:tcBorders>
            <w:vAlign w:val="center"/>
            <w:hideMark/>
          </w:tcPr>
          <w:p w14:paraId="5158570E" w14:textId="77777777" w:rsidR="007339A6" w:rsidRPr="008D5A2C" w:rsidRDefault="007339A6" w:rsidP="007339A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10A24E"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Share premium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A2F6B98"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1,473,649,397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3F7737"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10.52%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5CD6062"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3,045,945,189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2F75C8E"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46.45%</w:t>
            </w:r>
          </w:p>
        </w:tc>
      </w:tr>
      <w:tr w:rsidR="007339A6" w:rsidRPr="008D5A2C" w14:paraId="257A0744" w14:textId="77777777" w:rsidTr="007339A6">
        <w:trPr>
          <w:trHeight w:val="315"/>
        </w:trPr>
        <w:tc>
          <w:tcPr>
            <w:tcW w:w="0" w:type="auto"/>
            <w:vMerge/>
            <w:tcBorders>
              <w:top w:val="single" w:sz="6" w:space="0" w:color="CCCCCC"/>
              <w:left w:val="single" w:sz="6" w:space="0" w:color="000000"/>
              <w:bottom w:val="single" w:sz="6" w:space="0" w:color="CCCCCC"/>
              <w:right w:val="single" w:sz="6" w:space="0" w:color="CCCCCC"/>
            </w:tcBorders>
            <w:vAlign w:val="center"/>
            <w:hideMark/>
          </w:tcPr>
          <w:p w14:paraId="3BEE9E67" w14:textId="77777777" w:rsidR="007339A6" w:rsidRPr="008D5A2C" w:rsidRDefault="007339A6" w:rsidP="007339A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C3FAFEE"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Retained earnings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D277C"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1,747,192,779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09AB6"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12.47%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6C09B7"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(13,345,041)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D83E6"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(0.20%)</w:t>
            </w:r>
          </w:p>
        </w:tc>
      </w:tr>
      <w:tr w:rsidR="007339A6" w:rsidRPr="008D5A2C" w14:paraId="77D14CA6" w14:textId="77777777" w:rsidTr="007339A6">
        <w:trPr>
          <w:trHeight w:val="315"/>
        </w:trPr>
        <w:tc>
          <w:tcPr>
            <w:tcW w:w="0" w:type="auto"/>
            <w:gridSpan w:val="2"/>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55758728" w14:textId="77777777" w:rsidR="007339A6" w:rsidRPr="008D5A2C" w:rsidRDefault="007339A6" w:rsidP="007339A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Equity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CEE000"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7,500,529,186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742B01"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53.55%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A29863"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4,502,260,698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CCB55"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68.66%</w:t>
            </w:r>
          </w:p>
        </w:tc>
      </w:tr>
      <w:tr w:rsidR="007339A6" w:rsidRPr="008D5A2C" w14:paraId="6FD49F87" w14:textId="77777777" w:rsidTr="007339A6">
        <w:trPr>
          <w:trHeight w:val="315"/>
        </w:trPr>
        <w:tc>
          <w:tcPr>
            <w:tcW w:w="0" w:type="auto"/>
            <w:gridSpan w:val="2"/>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3376752A"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p>
        </w:tc>
        <w:tc>
          <w:tcPr>
            <w:tcW w:w="0" w:type="auto"/>
            <w:gridSpan w:val="4"/>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9A5A5" w14:textId="77777777" w:rsidR="007339A6" w:rsidRPr="008D5A2C" w:rsidRDefault="007339A6" w:rsidP="007339A6">
            <w:pPr>
              <w:spacing w:after="0" w:line="240" w:lineRule="auto"/>
              <w:rPr>
                <w:rFonts w:ascii="Times New Roman" w:eastAsia="Times New Roman" w:hAnsi="Times New Roman" w:cs="Times New Roman"/>
                <w:sz w:val="20"/>
                <w:szCs w:val="20"/>
              </w:rPr>
            </w:pPr>
          </w:p>
        </w:tc>
      </w:tr>
      <w:tr w:rsidR="007339A6" w:rsidRPr="008D5A2C" w14:paraId="49F22E28" w14:textId="77777777" w:rsidTr="007339A6">
        <w:trPr>
          <w:trHeight w:val="315"/>
        </w:trPr>
        <w:tc>
          <w:tcPr>
            <w:tcW w:w="0" w:type="auto"/>
            <w:gridSpan w:val="2"/>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4AF8F029" w14:textId="77777777" w:rsidR="007339A6" w:rsidRPr="008D5A2C" w:rsidRDefault="007339A6" w:rsidP="007339A6">
            <w:pPr>
              <w:spacing w:after="0" w:line="240" w:lineRule="auto"/>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Liabilities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B2220F2" w14:textId="77777777" w:rsidR="007339A6" w:rsidRPr="008D5A2C" w:rsidRDefault="007339A6" w:rsidP="007339A6">
            <w:pPr>
              <w:spacing w:after="0" w:line="240" w:lineRule="auto"/>
              <w:rPr>
                <w:rFonts w:ascii="Times New Roman" w:eastAsia="Times New Roman" w:hAnsi="Times New Roman" w:cs="Times New Roman"/>
                <w:b/>
                <w:bCs/>
                <w:sz w:val="24"/>
                <w:szCs w:val="24"/>
                <w:u w:val="single"/>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756CBC3" w14:textId="77777777" w:rsidR="007339A6" w:rsidRPr="008D5A2C" w:rsidRDefault="007339A6" w:rsidP="007339A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7D3EE9A" w14:textId="77777777" w:rsidR="007339A6" w:rsidRPr="008D5A2C" w:rsidRDefault="007339A6" w:rsidP="007339A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756009" w14:textId="77777777" w:rsidR="007339A6" w:rsidRPr="008D5A2C" w:rsidRDefault="007339A6" w:rsidP="007339A6">
            <w:pPr>
              <w:spacing w:after="0" w:line="240" w:lineRule="auto"/>
              <w:rPr>
                <w:rFonts w:ascii="Times New Roman" w:eastAsia="Times New Roman" w:hAnsi="Times New Roman" w:cs="Times New Roman"/>
                <w:sz w:val="20"/>
                <w:szCs w:val="20"/>
              </w:rPr>
            </w:pPr>
          </w:p>
        </w:tc>
      </w:tr>
      <w:tr w:rsidR="007339A6" w:rsidRPr="008D5A2C" w14:paraId="125A3AE3" w14:textId="77777777" w:rsidTr="007339A6">
        <w:trPr>
          <w:trHeight w:val="315"/>
        </w:trPr>
        <w:tc>
          <w:tcPr>
            <w:tcW w:w="0" w:type="auto"/>
            <w:vMerge w:val="restart"/>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6AE19C28" w14:textId="77777777" w:rsidR="007339A6" w:rsidRPr="008D5A2C" w:rsidRDefault="007339A6" w:rsidP="007339A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308C63"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Long term loans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86947F"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4,904,896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EFBA095"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0.04%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64C42CE"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158,722,703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6ABA809"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2.42%</w:t>
            </w:r>
          </w:p>
        </w:tc>
      </w:tr>
      <w:tr w:rsidR="007339A6" w:rsidRPr="008D5A2C" w14:paraId="5C65A3EF" w14:textId="77777777" w:rsidTr="007339A6">
        <w:trPr>
          <w:trHeight w:val="315"/>
        </w:trPr>
        <w:tc>
          <w:tcPr>
            <w:tcW w:w="0" w:type="auto"/>
            <w:vMerge/>
            <w:tcBorders>
              <w:top w:val="single" w:sz="6" w:space="0" w:color="CCCCCC"/>
              <w:left w:val="single" w:sz="6" w:space="0" w:color="000000"/>
              <w:bottom w:val="single" w:sz="6" w:space="0" w:color="CCCCCC"/>
              <w:right w:val="single" w:sz="6" w:space="0" w:color="CCCCCC"/>
            </w:tcBorders>
            <w:vAlign w:val="center"/>
            <w:hideMark/>
          </w:tcPr>
          <w:p w14:paraId="2A91D33C" w14:textId="77777777" w:rsidR="007339A6" w:rsidRPr="008D5A2C" w:rsidRDefault="007339A6" w:rsidP="007339A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7616430"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Gratuity payable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E4D528A"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7644E73"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0.00%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227536"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138,496,316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AF74D84"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2.11%</w:t>
            </w:r>
          </w:p>
        </w:tc>
      </w:tr>
      <w:tr w:rsidR="007339A6" w:rsidRPr="008D5A2C" w14:paraId="7702EDAC" w14:textId="77777777" w:rsidTr="007339A6">
        <w:trPr>
          <w:trHeight w:val="315"/>
        </w:trPr>
        <w:tc>
          <w:tcPr>
            <w:tcW w:w="0" w:type="auto"/>
            <w:vMerge/>
            <w:tcBorders>
              <w:top w:val="single" w:sz="6" w:space="0" w:color="CCCCCC"/>
              <w:left w:val="single" w:sz="6" w:space="0" w:color="000000"/>
              <w:bottom w:val="single" w:sz="6" w:space="0" w:color="CCCCCC"/>
              <w:right w:val="single" w:sz="6" w:space="0" w:color="CCCCCC"/>
            </w:tcBorders>
            <w:vAlign w:val="center"/>
            <w:hideMark/>
          </w:tcPr>
          <w:p w14:paraId="424EDFA4" w14:textId="77777777" w:rsidR="007339A6" w:rsidRPr="008D5A2C" w:rsidRDefault="007339A6" w:rsidP="007339A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6E66BEB"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Deferred tax liability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C7124E"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139,829,250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15FE72"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CF3986"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81,472,077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DEA8EB"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1.24%</w:t>
            </w:r>
          </w:p>
        </w:tc>
      </w:tr>
      <w:tr w:rsidR="007339A6" w:rsidRPr="008D5A2C" w14:paraId="21331C27" w14:textId="77777777" w:rsidTr="007339A6">
        <w:trPr>
          <w:trHeight w:val="315"/>
        </w:trPr>
        <w:tc>
          <w:tcPr>
            <w:tcW w:w="0" w:type="auto"/>
            <w:gridSpan w:val="2"/>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4664E96D" w14:textId="77777777" w:rsidR="007339A6" w:rsidRPr="008D5A2C" w:rsidRDefault="007339A6" w:rsidP="007339A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non-current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BE3E0"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144,734,146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41C3B7"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FE3E4A"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378,691,096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A86B8E"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5.78%</w:t>
            </w:r>
          </w:p>
        </w:tc>
      </w:tr>
      <w:tr w:rsidR="007339A6" w:rsidRPr="008D5A2C" w14:paraId="7868C6E4" w14:textId="77777777" w:rsidTr="007339A6">
        <w:trPr>
          <w:trHeight w:val="315"/>
        </w:trPr>
        <w:tc>
          <w:tcPr>
            <w:tcW w:w="0" w:type="auto"/>
            <w:vMerge w:val="restart"/>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40CBB76B"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486700"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Short term loans from banks and others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A450C2"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430,408,117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0BAC937"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3.07%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8C6194D"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830,406,737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C55C0A"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12.66%</w:t>
            </w:r>
          </w:p>
        </w:tc>
      </w:tr>
      <w:tr w:rsidR="007339A6" w:rsidRPr="008D5A2C" w14:paraId="0788CFC8" w14:textId="77777777" w:rsidTr="007339A6">
        <w:trPr>
          <w:trHeight w:val="315"/>
        </w:trPr>
        <w:tc>
          <w:tcPr>
            <w:tcW w:w="0" w:type="auto"/>
            <w:vMerge/>
            <w:tcBorders>
              <w:top w:val="single" w:sz="6" w:space="0" w:color="CCCCCC"/>
              <w:left w:val="single" w:sz="6" w:space="0" w:color="000000"/>
              <w:bottom w:val="single" w:sz="6" w:space="0" w:color="CCCCCC"/>
              <w:right w:val="single" w:sz="6" w:space="0" w:color="CCCCCC"/>
            </w:tcBorders>
            <w:vAlign w:val="center"/>
            <w:hideMark/>
          </w:tcPr>
          <w:p w14:paraId="66A3222B"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B62C9E1"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Long term loans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7E772B0"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4,809,657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279B62"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0.03%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B80E974"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276,288,843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B88BB5E"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4.21%</w:t>
            </w:r>
          </w:p>
        </w:tc>
      </w:tr>
      <w:tr w:rsidR="007339A6" w:rsidRPr="008D5A2C" w14:paraId="330C6BC5" w14:textId="77777777" w:rsidTr="007339A6">
        <w:trPr>
          <w:trHeight w:val="315"/>
        </w:trPr>
        <w:tc>
          <w:tcPr>
            <w:tcW w:w="0" w:type="auto"/>
            <w:vMerge/>
            <w:tcBorders>
              <w:top w:val="single" w:sz="6" w:space="0" w:color="CCCCCC"/>
              <w:left w:val="single" w:sz="6" w:space="0" w:color="000000"/>
              <w:bottom w:val="single" w:sz="6" w:space="0" w:color="CCCCCC"/>
              <w:right w:val="single" w:sz="6" w:space="0" w:color="CCCCCC"/>
            </w:tcBorders>
            <w:vAlign w:val="center"/>
            <w:hideMark/>
          </w:tcPr>
          <w:p w14:paraId="2697DBD6"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AD972B7"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Creditors, accruals and other payables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312A561"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885,084,814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5F5E58"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6.32%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B32338"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560,414,082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95AFF98"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8.55%</w:t>
            </w:r>
          </w:p>
        </w:tc>
      </w:tr>
      <w:tr w:rsidR="007339A6" w:rsidRPr="008D5A2C" w14:paraId="7F87F8D0" w14:textId="77777777" w:rsidTr="007339A6">
        <w:trPr>
          <w:trHeight w:val="315"/>
        </w:trPr>
        <w:tc>
          <w:tcPr>
            <w:tcW w:w="0" w:type="auto"/>
            <w:vMerge/>
            <w:tcBorders>
              <w:top w:val="single" w:sz="6" w:space="0" w:color="CCCCCC"/>
              <w:left w:val="single" w:sz="6" w:space="0" w:color="000000"/>
              <w:bottom w:val="single" w:sz="6" w:space="0" w:color="CCCCCC"/>
              <w:right w:val="single" w:sz="6" w:space="0" w:color="CCCCCC"/>
            </w:tcBorders>
            <w:vAlign w:val="center"/>
            <w:hideMark/>
          </w:tcPr>
          <w:p w14:paraId="7E8F40A6"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8B02992"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Accrued expenses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937BD3F"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758,212,444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A6419B6"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5.41%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3B56D4"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87EB239"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0.00%</w:t>
            </w:r>
          </w:p>
        </w:tc>
      </w:tr>
      <w:tr w:rsidR="007339A6" w:rsidRPr="008D5A2C" w14:paraId="651B1914" w14:textId="77777777" w:rsidTr="007339A6">
        <w:trPr>
          <w:trHeight w:val="315"/>
        </w:trPr>
        <w:tc>
          <w:tcPr>
            <w:tcW w:w="0" w:type="auto"/>
            <w:vMerge/>
            <w:tcBorders>
              <w:top w:val="single" w:sz="6" w:space="0" w:color="CCCCCC"/>
              <w:left w:val="single" w:sz="6" w:space="0" w:color="000000"/>
              <w:bottom w:val="single" w:sz="6" w:space="0" w:color="CCCCCC"/>
              <w:right w:val="single" w:sz="6" w:space="0" w:color="CCCCCC"/>
            </w:tcBorders>
            <w:vAlign w:val="center"/>
            <w:hideMark/>
          </w:tcPr>
          <w:p w14:paraId="1E61480A"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5156082"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Provision for income tax</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240988"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4,272,115,156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18E89FD"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30.50%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45071D2"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2B66FE"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0.00%</w:t>
            </w:r>
          </w:p>
        </w:tc>
      </w:tr>
      <w:tr w:rsidR="007339A6" w:rsidRPr="008D5A2C" w14:paraId="2E28B0F4" w14:textId="77777777" w:rsidTr="007339A6">
        <w:trPr>
          <w:trHeight w:val="315"/>
        </w:trPr>
        <w:tc>
          <w:tcPr>
            <w:tcW w:w="0" w:type="auto"/>
            <w:vMerge/>
            <w:tcBorders>
              <w:top w:val="single" w:sz="6" w:space="0" w:color="CCCCCC"/>
              <w:left w:val="single" w:sz="6" w:space="0" w:color="000000"/>
              <w:bottom w:val="single" w:sz="6" w:space="0" w:color="CCCCCC"/>
              <w:right w:val="single" w:sz="6" w:space="0" w:color="CCCCCC"/>
            </w:tcBorders>
            <w:vAlign w:val="center"/>
            <w:hideMark/>
          </w:tcPr>
          <w:p w14:paraId="5B9E094D"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8D7C489" w14:textId="0B561D53"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Unclaimed dividend payable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9B9562"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11,764,448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BEB3BC"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1F2B0"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8,955,405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8170B"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0.14%</w:t>
            </w:r>
          </w:p>
        </w:tc>
      </w:tr>
      <w:tr w:rsidR="007339A6" w:rsidRPr="008D5A2C" w14:paraId="567CB0CD" w14:textId="77777777" w:rsidTr="007339A6">
        <w:trPr>
          <w:trHeight w:val="315"/>
        </w:trPr>
        <w:tc>
          <w:tcPr>
            <w:tcW w:w="0" w:type="auto"/>
            <w:gridSpan w:val="2"/>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6A193DB4" w14:textId="77777777" w:rsidR="007339A6" w:rsidRPr="008D5A2C" w:rsidRDefault="007339A6" w:rsidP="007339A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current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612404"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6,362,394,636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F906F"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45.42%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4CA25"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1,676,065,067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B9C6D"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25.56%</w:t>
            </w:r>
          </w:p>
        </w:tc>
      </w:tr>
      <w:tr w:rsidR="007339A6" w:rsidRPr="008D5A2C" w14:paraId="40605E4C" w14:textId="77777777" w:rsidTr="007339A6">
        <w:trPr>
          <w:trHeight w:val="315"/>
        </w:trPr>
        <w:tc>
          <w:tcPr>
            <w:tcW w:w="0" w:type="auto"/>
            <w:gridSpan w:val="2"/>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089792F3" w14:textId="77777777" w:rsidR="007339A6" w:rsidRPr="008D5A2C" w:rsidRDefault="007339A6" w:rsidP="007339A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D2C06"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6,507,128,782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BEC16A"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46.45%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0ED42D"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2,054,756,163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EEA5ED"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31.34%</w:t>
            </w:r>
          </w:p>
        </w:tc>
      </w:tr>
      <w:tr w:rsidR="007339A6" w:rsidRPr="008D5A2C" w14:paraId="07AB9D5A" w14:textId="77777777" w:rsidTr="007339A6">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0E6459" w14:textId="77777777" w:rsidR="007339A6" w:rsidRPr="008D5A2C" w:rsidRDefault="007339A6" w:rsidP="007339A6">
            <w:pPr>
              <w:spacing w:after="0" w:line="240" w:lineRule="auto"/>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Total equity and liabilities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C82E5" w14:textId="77777777" w:rsidR="007339A6" w:rsidRPr="008D5A2C" w:rsidRDefault="007339A6" w:rsidP="007339A6">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14,007,657,968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67FDB" w14:textId="77777777" w:rsidR="007339A6" w:rsidRPr="008D5A2C" w:rsidRDefault="007339A6" w:rsidP="007339A6">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100.00%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83C748" w14:textId="77777777" w:rsidR="007339A6" w:rsidRPr="008D5A2C" w:rsidRDefault="007339A6" w:rsidP="007339A6">
            <w:pPr>
              <w:spacing w:after="0" w:line="240" w:lineRule="auto"/>
              <w:jc w:val="right"/>
              <w:rPr>
                <w:rFonts w:ascii="Times New Roman" w:eastAsia="Times New Roman" w:hAnsi="Times New Roman" w:cs="Times New Roman"/>
                <w:b/>
                <w:bCs/>
                <w:sz w:val="24"/>
                <w:szCs w:val="24"/>
                <w:u w:val="single"/>
              </w:rPr>
            </w:pPr>
            <w:r w:rsidRPr="008D5A2C">
              <w:rPr>
                <w:rFonts w:ascii="Times New Roman" w:eastAsia="Times New Roman" w:hAnsi="Times New Roman" w:cs="Times New Roman"/>
                <w:b/>
                <w:bCs/>
                <w:sz w:val="24"/>
                <w:szCs w:val="24"/>
                <w:u w:val="single"/>
              </w:rPr>
              <w:t>6,557,016,861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80DD03" w14:textId="77777777" w:rsidR="007339A6" w:rsidRPr="008D5A2C" w:rsidRDefault="007339A6" w:rsidP="007339A6">
            <w:pPr>
              <w:spacing w:after="0" w:line="240" w:lineRule="auto"/>
              <w:jc w:val="right"/>
              <w:rPr>
                <w:rFonts w:ascii="Times New Roman" w:eastAsia="Times New Roman" w:hAnsi="Times New Roman" w:cs="Times New Roman"/>
                <w:b/>
                <w:bCs/>
                <w:color w:val="EA4335"/>
                <w:sz w:val="24"/>
                <w:szCs w:val="24"/>
                <w:u w:val="single"/>
              </w:rPr>
            </w:pPr>
            <w:r w:rsidRPr="008D5A2C">
              <w:rPr>
                <w:rFonts w:ascii="Times New Roman" w:eastAsia="Times New Roman" w:hAnsi="Times New Roman" w:cs="Times New Roman"/>
                <w:b/>
                <w:bCs/>
                <w:color w:val="EA4335"/>
                <w:sz w:val="24"/>
                <w:szCs w:val="24"/>
                <w:u w:val="single"/>
              </w:rPr>
              <w:t>100.00%</w:t>
            </w:r>
          </w:p>
        </w:tc>
      </w:tr>
    </w:tbl>
    <w:p w14:paraId="5D40FB8C" w14:textId="17E2BB52" w:rsidR="00906B16" w:rsidRPr="008D53BA" w:rsidRDefault="00906B16" w:rsidP="00906B16">
      <w:pPr>
        <w:rPr>
          <w:rFonts w:ascii="Times New Roman" w:hAnsi="Times New Roman" w:cs="Times New Roman"/>
          <w:sz w:val="12"/>
          <w:szCs w:val="12"/>
        </w:rPr>
      </w:pPr>
    </w:p>
    <w:p w14:paraId="5915A157" w14:textId="7F66A540" w:rsidR="00422D4B" w:rsidRPr="008D53BA" w:rsidRDefault="00285241" w:rsidP="001C2946">
      <w:pPr>
        <w:jc w:val="both"/>
        <w:rPr>
          <w:rFonts w:ascii="Times New Roman" w:hAnsi="Times New Roman" w:cs="Times New Roman"/>
          <w:sz w:val="24"/>
          <w:szCs w:val="24"/>
        </w:rPr>
      </w:pPr>
      <w:r w:rsidRPr="008D53BA">
        <w:rPr>
          <w:rFonts w:ascii="Times New Roman" w:hAnsi="Times New Roman" w:cs="Times New Roman"/>
          <w:sz w:val="24"/>
          <w:szCs w:val="24"/>
        </w:rPr>
        <w:t xml:space="preserve">The assets of RAK ceramics </w:t>
      </w:r>
      <w:proofErr w:type="gramStart"/>
      <w:r w:rsidRPr="008D53BA">
        <w:rPr>
          <w:rFonts w:ascii="Times New Roman" w:hAnsi="Times New Roman" w:cs="Times New Roman"/>
          <w:sz w:val="24"/>
          <w:szCs w:val="24"/>
        </w:rPr>
        <w:t>is</w:t>
      </w:r>
      <w:proofErr w:type="gramEnd"/>
      <w:r w:rsidRPr="008D53BA">
        <w:rPr>
          <w:rFonts w:ascii="Times New Roman" w:hAnsi="Times New Roman" w:cs="Times New Roman"/>
          <w:sz w:val="24"/>
          <w:szCs w:val="24"/>
        </w:rPr>
        <w:t xml:space="preserve"> </w:t>
      </w:r>
      <w:r w:rsidR="001A204E" w:rsidRPr="008D53BA">
        <w:rPr>
          <w:rFonts w:ascii="Times New Roman" w:hAnsi="Times New Roman" w:cs="Times New Roman"/>
          <w:sz w:val="24"/>
          <w:szCs w:val="24"/>
        </w:rPr>
        <w:t xml:space="preserve">mostly comprised of Current Assets roughly taking 76% of the total assets while </w:t>
      </w:r>
      <w:proofErr w:type="spellStart"/>
      <w:r w:rsidR="001A204E" w:rsidRPr="008D53BA">
        <w:rPr>
          <w:rFonts w:ascii="Times New Roman" w:hAnsi="Times New Roman" w:cs="Times New Roman"/>
          <w:sz w:val="24"/>
          <w:szCs w:val="24"/>
        </w:rPr>
        <w:t>Shinepukur</w:t>
      </w:r>
      <w:proofErr w:type="spellEnd"/>
      <w:r w:rsidR="001A204E" w:rsidRPr="008D53BA">
        <w:rPr>
          <w:rFonts w:ascii="Times New Roman" w:hAnsi="Times New Roman" w:cs="Times New Roman"/>
          <w:sz w:val="24"/>
          <w:szCs w:val="24"/>
        </w:rPr>
        <w:t xml:space="preserve"> Ceramics is mostly comprised of Non-Current Assets totaling 80.7%. </w:t>
      </w:r>
      <w:proofErr w:type="spellStart"/>
      <w:r w:rsidR="001A204E" w:rsidRPr="008D53BA">
        <w:rPr>
          <w:rFonts w:ascii="Times New Roman" w:hAnsi="Times New Roman" w:cs="Times New Roman"/>
          <w:sz w:val="24"/>
          <w:szCs w:val="24"/>
        </w:rPr>
        <w:t>Shinepukur</w:t>
      </w:r>
      <w:proofErr w:type="spellEnd"/>
      <w:r w:rsidR="001A204E" w:rsidRPr="008D53BA">
        <w:rPr>
          <w:rFonts w:ascii="Times New Roman" w:hAnsi="Times New Roman" w:cs="Times New Roman"/>
          <w:sz w:val="24"/>
          <w:szCs w:val="24"/>
        </w:rPr>
        <w:t xml:space="preserve"> Ceramics’ major contribution comes from Property, Plant and Equipment with comprising 77% of the total assets compared to RAK’s 20% of the total assets. RAK Ceramics’ assets are more or less distributed among the Inventories, Advances, Deposits and Prepayable, Cash and Cash Equivalents contributing 21%, 30% and 16% of the total assets. The figures are lower for </w:t>
      </w:r>
      <w:proofErr w:type="spellStart"/>
      <w:r w:rsidR="001A204E" w:rsidRPr="008D53BA">
        <w:rPr>
          <w:rFonts w:ascii="Times New Roman" w:hAnsi="Times New Roman" w:cs="Times New Roman"/>
          <w:sz w:val="24"/>
          <w:szCs w:val="24"/>
        </w:rPr>
        <w:t>Shinepukur</w:t>
      </w:r>
      <w:proofErr w:type="spellEnd"/>
      <w:r w:rsidR="001A204E" w:rsidRPr="008D53BA">
        <w:rPr>
          <w:rFonts w:ascii="Times New Roman" w:hAnsi="Times New Roman" w:cs="Times New Roman"/>
          <w:sz w:val="24"/>
          <w:szCs w:val="24"/>
        </w:rPr>
        <w:t xml:space="preserve"> where only Inventories contribute 13% of the total assets while the other values are insignificant in number.</w:t>
      </w:r>
    </w:p>
    <w:p w14:paraId="1FDE7BDE" w14:textId="77777777" w:rsidR="00D5151F" w:rsidRPr="008D5A2C" w:rsidRDefault="00D5151F" w:rsidP="001C2946">
      <w:pPr>
        <w:jc w:val="both"/>
        <w:rPr>
          <w:rFonts w:ascii="Times New Roman" w:hAnsi="Times New Roman" w:cs="Times New Roman"/>
          <w:sz w:val="2"/>
          <w:szCs w:val="2"/>
        </w:rPr>
      </w:pPr>
    </w:p>
    <w:p w14:paraId="2A1F49E9" w14:textId="67B3AD60" w:rsidR="00E5441D" w:rsidRPr="008D5A2C" w:rsidRDefault="0094328E" w:rsidP="001C2946">
      <w:pPr>
        <w:jc w:val="both"/>
        <w:rPr>
          <w:rFonts w:ascii="Times New Roman" w:hAnsi="Times New Roman" w:cs="Times New Roman"/>
        </w:rPr>
      </w:pPr>
      <w:r w:rsidRPr="008D5A2C">
        <w:rPr>
          <w:rFonts w:ascii="Times New Roman" w:hAnsi="Times New Roman" w:cs="Times New Roman"/>
          <w:noProof/>
        </w:rPr>
        <w:drawing>
          <wp:inline distT="0" distB="0" distL="0" distR="0" wp14:anchorId="522BBA01" wp14:editId="76DFB66F">
            <wp:extent cx="5566867" cy="3452774"/>
            <wp:effectExtent l="0" t="0" r="0" b="0"/>
            <wp:docPr id="41" name="Chart 41">
              <a:extLst xmlns:a="http://schemas.openxmlformats.org/drawingml/2006/main">
                <a:ext uri="{FF2B5EF4-FFF2-40B4-BE49-F238E27FC236}">
                  <a16:creationId xmlns:a16="http://schemas.microsoft.com/office/drawing/2014/main" id="{119BC80F-10B8-47E7-8A1F-629EDD98FA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30F333C" w14:textId="1D0A6CA3" w:rsidR="0094328E" w:rsidRPr="008D5A2C" w:rsidRDefault="0094328E" w:rsidP="001C2946">
      <w:pPr>
        <w:jc w:val="both"/>
        <w:rPr>
          <w:rFonts w:ascii="Times New Roman" w:hAnsi="Times New Roman" w:cs="Times New Roman"/>
        </w:rPr>
      </w:pPr>
      <w:r w:rsidRPr="008D5A2C">
        <w:rPr>
          <w:rFonts w:ascii="Times New Roman" w:hAnsi="Times New Roman" w:cs="Times New Roman"/>
          <w:noProof/>
        </w:rPr>
        <w:lastRenderedPageBreak/>
        <w:drawing>
          <wp:inline distT="0" distB="0" distL="0" distR="0" wp14:anchorId="33F673D8" wp14:editId="5E9ED822">
            <wp:extent cx="6081395" cy="3598333"/>
            <wp:effectExtent l="0" t="0" r="0" b="0"/>
            <wp:docPr id="42" name="Chart 42">
              <a:extLst xmlns:a="http://schemas.openxmlformats.org/drawingml/2006/main">
                <a:ext uri="{FF2B5EF4-FFF2-40B4-BE49-F238E27FC236}">
                  <a16:creationId xmlns:a16="http://schemas.microsoft.com/office/drawing/2014/main" id="{4A6EB56B-03BF-47F3-B303-978718BD90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8EF77C9" w14:textId="31F31184" w:rsidR="00E5441D" w:rsidRPr="008D5A2C" w:rsidRDefault="00E5441D" w:rsidP="001C2946">
      <w:pPr>
        <w:jc w:val="both"/>
        <w:rPr>
          <w:rFonts w:ascii="Times New Roman" w:hAnsi="Times New Roman" w:cs="Times New Roman"/>
        </w:rPr>
      </w:pPr>
    </w:p>
    <w:p w14:paraId="4E171CAB" w14:textId="77777777" w:rsidR="0094328E" w:rsidRPr="008D5A2C" w:rsidRDefault="006E3E32" w:rsidP="001C2946">
      <w:pPr>
        <w:jc w:val="both"/>
        <w:rPr>
          <w:rFonts w:ascii="Times New Roman" w:hAnsi="Times New Roman" w:cs="Times New Roman"/>
        </w:rPr>
      </w:pPr>
      <w:r w:rsidRPr="008D5A2C">
        <w:rPr>
          <w:rFonts w:ascii="Times New Roman" w:hAnsi="Times New Roman" w:cs="Times New Roman"/>
        </w:rPr>
        <w:t xml:space="preserve">The distribution of Total Equity of </w:t>
      </w:r>
      <w:proofErr w:type="spellStart"/>
      <w:r w:rsidRPr="008D5A2C">
        <w:rPr>
          <w:rFonts w:ascii="Times New Roman" w:hAnsi="Times New Roman" w:cs="Times New Roman"/>
        </w:rPr>
        <w:t>Shinepukur</w:t>
      </w:r>
      <w:proofErr w:type="spellEnd"/>
      <w:r w:rsidRPr="008D5A2C">
        <w:rPr>
          <w:rFonts w:ascii="Times New Roman" w:hAnsi="Times New Roman" w:cs="Times New Roman"/>
        </w:rPr>
        <w:t xml:space="preserve"> Ceramics is 69%, which is significantly higher than that of RAK Ceramics with 53.5%. RAK Ceramics has an almost evenly distributed Share Capital, Share Premium and Retained Earnings with 30%, 10.5% and 12.5% respectively. On the other hand, </w:t>
      </w:r>
      <w:proofErr w:type="spellStart"/>
      <w:r w:rsidRPr="008D5A2C">
        <w:rPr>
          <w:rFonts w:ascii="Times New Roman" w:hAnsi="Times New Roman" w:cs="Times New Roman"/>
        </w:rPr>
        <w:t>Shinepukur</w:t>
      </w:r>
      <w:proofErr w:type="spellEnd"/>
      <w:r w:rsidRPr="008D5A2C">
        <w:rPr>
          <w:rFonts w:ascii="Times New Roman" w:hAnsi="Times New Roman" w:cs="Times New Roman"/>
        </w:rPr>
        <w:t xml:space="preserve"> Ceramics’ Equity mostly comprises of 46.5% from Share Premium, and 22.4% from Share Capital while Retained Earnings hold insignificant amount. The Total Liabilities is, however, more for RAK Ceramics comprising 46.5% compared to the 31.5% of </w:t>
      </w:r>
      <w:proofErr w:type="spellStart"/>
      <w:r w:rsidRPr="008D5A2C">
        <w:rPr>
          <w:rFonts w:ascii="Times New Roman" w:hAnsi="Times New Roman" w:cs="Times New Roman"/>
        </w:rPr>
        <w:t>Shinepukur</w:t>
      </w:r>
      <w:proofErr w:type="spellEnd"/>
      <w:r w:rsidRPr="008D5A2C">
        <w:rPr>
          <w:rFonts w:ascii="Times New Roman" w:hAnsi="Times New Roman" w:cs="Times New Roman"/>
        </w:rPr>
        <w:t xml:space="preserve">. The major </w:t>
      </w:r>
      <w:r w:rsidR="00F65111" w:rsidRPr="008D5A2C">
        <w:rPr>
          <w:rFonts w:ascii="Times New Roman" w:hAnsi="Times New Roman" w:cs="Times New Roman"/>
        </w:rPr>
        <w:t>contributor</w:t>
      </w:r>
      <w:r w:rsidRPr="008D5A2C">
        <w:rPr>
          <w:rFonts w:ascii="Times New Roman" w:hAnsi="Times New Roman" w:cs="Times New Roman"/>
        </w:rPr>
        <w:t xml:space="preserve"> of </w:t>
      </w:r>
    </w:p>
    <w:p w14:paraId="6EBEF503" w14:textId="77777777" w:rsidR="00EC3B0A" w:rsidRPr="008D5A2C" w:rsidRDefault="00EC3B0A" w:rsidP="00EC3B0A">
      <w:pPr>
        <w:jc w:val="both"/>
        <w:rPr>
          <w:rFonts w:ascii="Times New Roman" w:hAnsi="Times New Roman" w:cs="Times New Roman"/>
        </w:rPr>
      </w:pPr>
      <w:r w:rsidRPr="008D5A2C">
        <w:rPr>
          <w:rFonts w:ascii="Times New Roman" w:hAnsi="Times New Roman" w:cs="Times New Roman"/>
        </w:rPr>
        <w:t xml:space="preserve">Liabilities for RAK comes from Current Liabilities with 45.5% while </w:t>
      </w:r>
      <w:proofErr w:type="spellStart"/>
      <w:r w:rsidRPr="008D5A2C">
        <w:rPr>
          <w:rFonts w:ascii="Times New Roman" w:hAnsi="Times New Roman" w:cs="Times New Roman"/>
        </w:rPr>
        <w:t>Shinepukur</w:t>
      </w:r>
      <w:proofErr w:type="spellEnd"/>
      <w:r w:rsidRPr="008D5A2C">
        <w:rPr>
          <w:rFonts w:ascii="Times New Roman" w:hAnsi="Times New Roman" w:cs="Times New Roman"/>
        </w:rPr>
        <w:t xml:space="preserve"> has a more even distribution between Non-Current and Current Liabilities with 5.8% and 25.5% respectively. Provision for Income Tax alone takes 30.5% of the total liabilities and owner’s equity for RAK Ceramics which has negligible contribution for </w:t>
      </w:r>
      <w:proofErr w:type="spellStart"/>
      <w:r w:rsidRPr="008D5A2C">
        <w:rPr>
          <w:rFonts w:ascii="Times New Roman" w:hAnsi="Times New Roman" w:cs="Times New Roman"/>
        </w:rPr>
        <w:t>Shinepukur</w:t>
      </w:r>
      <w:proofErr w:type="spellEnd"/>
      <w:r w:rsidRPr="008D5A2C">
        <w:rPr>
          <w:rFonts w:ascii="Times New Roman" w:hAnsi="Times New Roman" w:cs="Times New Roman"/>
        </w:rPr>
        <w:t xml:space="preserve"> Ceramics. The major contributors of </w:t>
      </w:r>
      <w:proofErr w:type="spellStart"/>
      <w:r w:rsidRPr="008D5A2C">
        <w:rPr>
          <w:rFonts w:ascii="Times New Roman" w:hAnsi="Times New Roman" w:cs="Times New Roman"/>
        </w:rPr>
        <w:t>Shinepukur</w:t>
      </w:r>
      <w:proofErr w:type="spellEnd"/>
      <w:r w:rsidRPr="008D5A2C">
        <w:rPr>
          <w:rFonts w:ascii="Times New Roman" w:hAnsi="Times New Roman" w:cs="Times New Roman"/>
        </w:rPr>
        <w:t xml:space="preserve"> Ceramics are Short Term Loans, Creditors, Accruals and other Payables which take 12.6% and 8.5% respectively compared to 3% and 6.3% of RAK Ceramics.</w:t>
      </w:r>
    </w:p>
    <w:p w14:paraId="57F187F0" w14:textId="30B0358A" w:rsidR="00E6503E" w:rsidRPr="008D5A2C" w:rsidRDefault="00E6503E" w:rsidP="001C2946">
      <w:pPr>
        <w:jc w:val="both"/>
        <w:rPr>
          <w:rFonts w:ascii="Times New Roman" w:hAnsi="Times New Roman" w:cs="Times New Roman"/>
        </w:rPr>
      </w:pPr>
    </w:p>
    <w:p w14:paraId="32F5FC39" w14:textId="40E143E8" w:rsidR="00E6503E" w:rsidRPr="008D5A2C" w:rsidRDefault="0094328E" w:rsidP="001C2946">
      <w:pPr>
        <w:jc w:val="both"/>
        <w:rPr>
          <w:rFonts w:ascii="Times New Roman" w:hAnsi="Times New Roman" w:cs="Times New Roman"/>
        </w:rPr>
      </w:pPr>
      <w:r w:rsidRPr="008D5A2C">
        <w:rPr>
          <w:rFonts w:ascii="Times New Roman" w:hAnsi="Times New Roman" w:cs="Times New Roman"/>
          <w:noProof/>
        </w:rPr>
        <w:lastRenderedPageBreak/>
        <w:drawing>
          <wp:inline distT="0" distB="0" distL="0" distR="0" wp14:anchorId="76B7A2ED" wp14:editId="011EEF30">
            <wp:extent cx="6613451" cy="3774558"/>
            <wp:effectExtent l="0" t="0" r="0" b="0"/>
            <wp:docPr id="43" name="Chart 43">
              <a:extLst xmlns:a="http://schemas.openxmlformats.org/drawingml/2006/main">
                <a:ext uri="{FF2B5EF4-FFF2-40B4-BE49-F238E27FC236}">
                  <a16:creationId xmlns:a16="http://schemas.microsoft.com/office/drawing/2014/main" id="{E9B2A103-1EB3-42B5-80D6-22CB30C9B2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CF6E1A4" w14:textId="77777777" w:rsidR="00E400A7" w:rsidRPr="008D5A2C" w:rsidRDefault="00E400A7" w:rsidP="001C2946">
      <w:pPr>
        <w:jc w:val="both"/>
        <w:rPr>
          <w:rFonts w:ascii="Times New Roman" w:hAnsi="Times New Roman" w:cs="Times New Roman"/>
        </w:rPr>
      </w:pPr>
    </w:p>
    <w:p w14:paraId="7EE7B313" w14:textId="05E30C85" w:rsidR="006E3E32" w:rsidRPr="008D5A2C" w:rsidRDefault="0094328E" w:rsidP="00EC3B0A">
      <w:pPr>
        <w:jc w:val="center"/>
        <w:rPr>
          <w:rFonts w:ascii="Times New Roman" w:hAnsi="Times New Roman" w:cs="Times New Roman"/>
        </w:rPr>
      </w:pPr>
      <w:r w:rsidRPr="008D5A2C">
        <w:rPr>
          <w:rFonts w:ascii="Times New Roman" w:hAnsi="Times New Roman" w:cs="Times New Roman"/>
          <w:noProof/>
        </w:rPr>
        <w:drawing>
          <wp:inline distT="0" distB="0" distL="0" distR="0" wp14:anchorId="7263F180" wp14:editId="3F3D3860">
            <wp:extent cx="6581288" cy="3976577"/>
            <wp:effectExtent l="0" t="0" r="0" b="0"/>
            <wp:docPr id="44" name="Chart 44">
              <a:extLst xmlns:a="http://schemas.openxmlformats.org/drawingml/2006/main">
                <a:ext uri="{FF2B5EF4-FFF2-40B4-BE49-F238E27FC236}">
                  <a16:creationId xmlns:a16="http://schemas.microsoft.com/office/drawing/2014/main" id="{4C05753C-36CB-4801-A467-3E393CA0BA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3FEFAFA" w14:textId="0170298B" w:rsidR="001C2946" w:rsidRPr="008D5A2C" w:rsidRDefault="001C2946" w:rsidP="001C2946">
      <w:pPr>
        <w:pStyle w:val="Heading1"/>
        <w:numPr>
          <w:ilvl w:val="0"/>
          <w:numId w:val="1"/>
        </w:numPr>
        <w:rPr>
          <w:rFonts w:ascii="Times New Roman" w:hAnsi="Times New Roman" w:cs="Times New Roman"/>
        </w:rPr>
      </w:pPr>
      <w:bookmarkStart w:id="11" w:name="_Toc98835915"/>
      <w:r w:rsidRPr="008D5A2C">
        <w:rPr>
          <w:rFonts w:ascii="Times New Roman" w:hAnsi="Times New Roman" w:cs="Times New Roman"/>
        </w:rPr>
        <w:lastRenderedPageBreak/>
        <w:t>Ratio Analysis</w:t>
      </w:r>
      <w:r w:rsidR="00E13FDD" w:rsidRPr="008D5A2C">
        <w:rPr>
          <w:rFonts w:ascii="Times New Roman" w:hAnsi="Times New Roman" w:cs="Times New Roman"/>
        </w:rPr>
        <w:t xml:space="preserve"> of 2021 and 2020 financial statements of RAK Ceramics Limited and </w:t>
      </w:r>
      <w:proofErr w:type="spellStart"/>
      <w:r w:rsidR="00E13FDD" w:rsidRPr="008D5A2C">
        <w:rPr>
          <w:rFonts w:ascii="Times New Roman" w:hAnsi="Times New Roman" w:cs="Times New Roman"/>
        </w:rPr>
        <w:t>Shinepukur</w:t>
      </w:r>
      <w:proofErr w:type="spellEnd"/>
      <w:r w:rsidR="00E13FDD" w:rsidRPr="008D5A2C">
        <w:rPr>
          <w:rFonts w:ascii="Times New Roman" w:hAnsi="Times New Roman" w:cs="Times New Roman"/>
        </w:rPr>
        <w:t xml:space="preserve"> Ceramics Limited</w:t>
      </w:r>
      <w:bookmarkEnd w:id="11"/>
    </w:p>
    <w:p w14:paraId="46F66541" w14:textId="77777777" w:rsidR="007339A6" w:rsidRPr="008D5A2C" w:rsidRDefault="007339A6" w:rsidP="007339A6">
      <w:pPr>
        <w:rPr>
          <w:rFonts w:ascii="Times New Roman" w:hAnsi="Times New Roman" w:cs="Times New Roman"/>
        </w:rPr>
      </w:pPr>
    </w:p>
    <w:tbl>
      <w:tblPr>
        <w:tblW w:w="9344" w:type="dxa"/>
        <w:tblCellMar>
          <w:left w:w="0" w:type="dxa"/>
          <w:right w:w="0" w:type="dxa"/>
        </w:tblCellMar>
        <w:tblLook w:val="04A0" w:firstRow="1" w:lastRow="0" w:firstColumn="1" w:lastColumn="0" w:noHBand="0" w:noVBand="1"/>
      </w:tblPr>
      <w:tblGrid>
        <w:gridCol w:w="444"/>
        <w:gridCol w:w="1475"/>
        <w:gridCol w:w="1951"/>
        <w:gridCol w:w="2154"/>
        <w:gridCol w:w="830"/>
        <w:gridCol w:w="830"/>
        <w:gridCol w:w="830"/>
        <w:gridCol w:w="830"/>
      </w:tblGrid>
      <w:tr w:rsidR="007339A6" w:rsidRPr="008D5A2C" w14:paraId="0622D2F6" w14:textId="77777777" w:rsidTr="00626D22">
        <w:trPr>
          <w:trHeight w:val="315"/>
        </w:trPr>
        <w:tc>
          <w:tcPr>
            <w:tcW w:w="0" w:type="auto"/>
            <w:gridSpan w:val="8"/>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489C75"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Ratio Analysis</w:t>
            </w:r>
            <w:r w:rsidR="00303D87" w:rsidRPr="008D5A2C">
              <w:rPr>
                <w:rFonts w:ascii="Times New Roman" w:eastAsia="Times New Roman" w:hAnsi="Times New Roman" w:cs="Times New Roman"/>
                <w:b/>
                <w:bCs/>
                <w:sz w:val="24"/>
                <w:szCs w:val="24"/>
              </w:rPr>
              <w:t xml:space="preserve"> of </w:t>
            </w:r>
          </w:p>
          <w:p w14:paraId="242A4EEE" w14:textId="5A0E5B18" w:rsidR="00303D87" w:rsidRPr="008D5A2C" w:rsidRDefault="00303D87" w:rsidP="007339A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 xml:space="preserve">RAK Ceramics Limited and </w:t>
            </w:r>
            <w:proofErr w:type="spellStart"/>
            <w:r w:rsidRPr="008D5A2C">
              <w:rPr>
                <w:rFonts w:ascii="Times New Roman" w:eastAsia="Times New Roman" w:hAnsi="Times New Roman" w:cs="Times New Roman"/>
                <w:b/>
                <w:bCs/>
                <w:sz w:val="24"/>
                <w:szCs w:val="24"/>
              </w:rPr>
              <w:t>Shinepukur</w:t>
            </w:r>
            <w:proofErr w:type="spellEnd"/>
            <w:r w:rsidRPr="008D5A2C">
              <w:rPr>
                <w:rFonts w:ascii="Times New Roman" w:eastAsia="Times New Roman" w:hAnsi="Times New Roman" w:cs="Times New Roman"/>
                <w:b/>
                <w:bCs/>
                <w:sz w:val="24"/>
                <w:szCs w:val="24"/>
              </w:rPr>
              <w:t xml:space="preserve"> Ceramics Limited</w:t>
            </w:r>
            <w:r w:rsidRPr="008D5A2C">
              <w:rPr>
                <w:rFonts w:ascii="Times New Roman" w:eastAsia="Times New Roman" w:hAnsi="Times New Roman" w:cs="Times New Roman"/>
                <w:b/>
                <w:bCs/>
                <w:sz w:val="24"/>
                <w:szCs w:val="24"/>
              </w:rPr>
              <w:br/>
              <w:t>Consolidated Statement of Financial Position</w:t>
            </w:r>
            <w:r w:rsidRPr="008D5A2C">
              <w:rPr>
                <w:rFonts w:ascii="Times New Roman" w:eastAsia="Times New Roman" w:hAnsi="Times New Roman" w:cs="Times New Roman"/>
                <w:b/>
                <w:bCs/>
                <w:sz w:val="24"/>
                <w:szCs w:val="24"/>
              </w:rPr>
              <w:br/>
              <w:t>As at 31 December 2021</w:t>
            </w:r>
          </w:p>
        </w:tc>
      </w:tr>
      <w:tr w:rsidR="007339A6" w:rsidRPr="008D5A2C" w14:paraId="3B555C38" w14:textId="77777777" w:rsidTr="00626D2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03DA53"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No.</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DB430D"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Type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7F33B"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Ratio</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B1BE7"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Formula</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DA39B8"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 xml:space="preserve">RAK Ceramics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E528A6"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proofErr w:type="spellStart"/>
            <w:r w:rsidRPr="008D5A2C">
              <w:rPr>
                <w:rFonts w:ascii="Times New Roman" w:eastAsia="Times New Roman" w:hAnsi="Times New Roman" w:cs="Times New Roman"/>
                <w:b/>
                <w:bCs/>
                <w:sz w:val="24"/>
                <w:szCs w:val="24"/>
              </w:rPr>
              <w:t>Shinepukur</w:t>
            </w:r>
            <w:proofErr w:type="spellEnd"/>
          </w:p>
        </w:tc>
      </w:tr>
      <w:tr w:rsidR="007339A6" w:rsidRPr="008D5A2C" w14:paraId="35268E30" w14:textId="77777777" w:rsidTr="00626D2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BFAA1B"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EDBEE0"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C074E2"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50F651"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0650B4"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2021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52C39C"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2020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2716AF"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2021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9DF757"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2020</w:t>
            </w:r>
          </w:p>
        </w:tc>
      </w:tr>
      <w:tr w:rsidR="007339A6" w:rsidRPr="008D5A2C" w14:paraId="31230F54" w14:textId="77777777" w:rsidTr="00626D2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298927"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7F5C1C"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Liquidity Ratio</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FD67D4"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Current Ratio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84F8B3"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Current Assets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45A5D9"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1.68:1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83FDD"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1.67:1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B6C671"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0.76:1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7CFFE"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0.76:1</w:t>
            </w:r>
          </w:p>
        </w:tc>
      </w:tr>
      <w:tr w:rsidR="007339A6" w:rsidRPr="008D5A2C" w14:paraId="4A90CC6F" w14:textId="77777777" w:rsidTr="00626D2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0FCB01"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DEBB5C3"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6A8CFDC"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3AF27B" w14:textId="4FDEB450" w:rsidR="007339A6" w:rsidRPr="008D5A2C" w:rsidRDefault="007339A6" w:rsidP="007339A6">
            <w:pPr>
              <w:spacing w:after="0" w:line="240" w:lineRule="auto"/>
              <w:jc w:val="center"/>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Current Liabilities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751E11"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0F53A8"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0939EE"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0060DD"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r>
      <w:tr w:rsidR="007339A6" w:rsidRPr="008D5A2C" w14:paraId="51866342" w14:textId="77777777" w:rsidTr="00626D2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FFA979"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15570D"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gridSpan w:val="6"/>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99499"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p>
        </w:tc>
      </w:tr>
      <w:tr w:rsidR="007339A6" w:rsidRPr="008D5A2C" w14:paraId="66086997" w14:textId="77777777" w:rsidTr="00626D2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9AC53A"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8D0B46"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66807"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Acid-test (quick) Ratio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01A817"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Cash + Short-term Investments + Receivables (net)</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9A4223"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0.55:1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E81301"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0.56:1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2DE27B"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0.13:1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566FB6"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0.11:1</w:t>
            </w:r>
          </w:p>
        </w:tc>
      </w:tr>
      <w:tr w:rsidR="007339A6" w:rsidRPr="008D5A2C" w14:paraId="377416E1" w14:textId="77777777" w:rsidTr="00626D2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C7A2D7"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4BEFBE7"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D2B90B"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119297" w14:textId="699C36AD" w:rsidR="007339A6" w:rsidRPr="008D5A2C" w:rsidRDefault="007339A6" w:rsidP="007339A6">
            <w:pPr>
              <w:spacing w:after="0" w:line="240" w:lineRule="auto"/>
              <w:jc w:val="center"/>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Current Liabilities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31A285"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347EDD"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4F3C71D"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2A93C6"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r>
      <w:tr w:rsidR="007339A6" w:rsidRPr="008D5A2C" w14:paraId="0DC0FC1D" w14:textId="77777777" w:rsidTr="00626D2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B9E8AA1"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393AFA"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gridSpan w:val="6"/>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983F4C"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p>
        </w:tc>
      </w:tr>
      <w:tr w:rsidR="007339A6" w:rsidRPr="008D5A2C" w14:paraId="77761240" w14:textId="77777777" w:rsidTr="00626D2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948C2C"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0D25132"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81C381"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Receivables Turnover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360BA0"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Net Credit Sales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68B1DA"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6.13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7B9891"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5.83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8B823"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7.63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CD8CE"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6.98</w:t>
            </w:r>
          </w:p>
        </w:tc>
      </w:tr>
      <w:tr w:rsidR="007339A6" w:rsidRPr="008D5A2C" w14:paraId="67EF7727" w14:textId="77777777" w:rsidTr="00626D2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7A72308"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F78E19"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11324A9"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2171F"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Average Net Receivables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EDF526"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0E2A5E5"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031C08"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573093"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r>
      <w:tr w:rsidR="007339A6" w:rsidRPr="008D5A2C" w14:paraId="785B953A" w14:textId="77777777" w:rsidTr="00626D2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BB07D4"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284919"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gridSpan w:val="6"/>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89324E"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p>
        </w:tc>
      </w:tr>
      <w:tr w:rsidR="007339A6" w:rsidRPr="008D5A2C" w14:paraId="7F80D649" w14:textId="77777777" w:rsidTr="00626D2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78C96E"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D4686F"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B764AF"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Inventory Turnover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9E58E0"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Cost of Goods Sold</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C47845"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1.92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46C250"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2.16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994956"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1.31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9F2CA8"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1.12</w:t>
            </w:r>
          </w:p>
        </w:tc>
      </w:tr>
      <w:tr w:rsidR="007339A6" w:rsidRPr="008D5A2C" w14:paraId="591FFB82" w14:textId="77777777" w:rsidTr="00626D2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CA9A3A3"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F75418"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61F92E"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A13918"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Average Inventory</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183052"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902BB7E"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DF9470"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4E40FD"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r>
      <w:tr w:rsidR="007339A6" w:rsidRPr="008D5A2C" w14:paraId="43DD13DC" w14:textId="77777777" w:rsidTr="00626D2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007CA6"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BABEA7"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gridSpan w:val="6"/>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0D80C"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p>
        </w:tc>
      </w:tr>
      <w:tr w:rsidR="007339A6" w:rsidRPr="008D5A2C" w14:paraId="24C5A7DC" w14:textId="77777777" w:rsidTr="00626D2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4FAE0D"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D4D501"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Profitability Ratio</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FC6E9D"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Profit Margin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2C6291"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Net Income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E0CE0"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13.21%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0A9B1"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5.87%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0ACD9A"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3.33%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7E9923"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2.62%</w:t>
            </w:r>
          </w:p>
        </w:tc>
      </w:tr>
      <w:tr w:rsidR="007339A6" w:rsidRPr="008D5A2C" w14:paraId="20A24F4A" w14:textId="77777777" w:rsidTr="00626D2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C57C16"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3637AD"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02BFF7"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8B3195"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Net Sales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9FA0C94"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C14F87"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14A5A4"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22355E1"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r>
      <w:tr w:rsidR="007339A6" w:rsidRPr="008D5A2C" w14:paraId="2A12232A" w14:textId="77777777" w:rsidTr="00626D2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DC8865B"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D70B93"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gridSpan w:val="6"/>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E40149"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p>
        </w:tc>
      </w:tr>
      <w:tr w:rsidR="007339A6" w:rsidRPr="008D5A2C" w14:paraId="487FDBDD" w14:textId="77777777" w:rsidTr="00626D2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DBCD57"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61363B"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A550A"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Asset Turnover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4D5826"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Net Sales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3B526A"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0.52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59794"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0.47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24F855"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57C07A"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0.19</w:t>
            </w:r>
          </w:p>
        </w:tc>
      </w:tr>
      <w:tr w:rsidR="007339A6" w:rsidRPr="008D5A2C" w14:paraId="3153A2CA" w14:textId="77777777" w:rsidTr="00626D2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229B6D"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B1A541"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1D5D71"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96A60C"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Average Assets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6CE6B6"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DBB17A"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E347B99"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E76742C"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r>
      <w:tr w:rsidR="007339A6" w:rsidRPr="008D5A2C" w14:paraId="6D70CF89" w14:textId="77777777" w:rsidTr="00626D2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98DAF3"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1485A1"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gridSpan w:val="6"/>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5733F3"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p>
        </w:tc>
      </w:tr>
      <w:tr w:rsidR="007339A6" w:rsidRPr="008D5A2C" w14:paraId="644D1F4B" w14:textId="77777777" w:rsidTr="00626D2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D6A7F1"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F5950E"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63FF06"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Return on Assets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3B40DB"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Net Income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33C376"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6.83%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DE5EA8"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2.76%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E2363D"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0.71%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78885"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0.50%</w:t>
            </w:r>
          </w:p>
        </w:tc>
      </w:tr>
      <w:tr w:rsidR="007339A6" w:rsidRPr="008D5A2C" w14:paraId="0FEFE13E" w14:textId="77777777" w:rsidTr="00626D2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B67D4C"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F1D2E1"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33EEC2"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B6D55"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Average Assets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7E1C17"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6085966"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95A7CFD"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79D512"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r>
      <w:tr w:rsidR="007339A6" w:rsidRPr="008D5A2C" w14:paraId="6E8EE39C" w14:textId="77777777" w:rsidTr="00626D2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A0C8DD"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4688BF"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gridSpan w:val="6"/>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F8E5A6"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p>
        </w:tc>
      </w:tr>
      <w:tr w:rsidR="007339A6" w:rsidRPr="008D5A2C" w14:paraId="4900FE99" w14:textId="77777777" w:rsidTr="00626D2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BED91B"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9BEBF4"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B7AEF5"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 xml:space="preserve">Return on Common </w:t>
            </w:r>
            <w:r w:rsidRPr="008D5A2C">
              <w:rPr>
                <w:rFonts w:ascii="Times New Roman" w:eastAsia="Times New Roman" w:hAnsi="Times New Roman" w:cs="Times New Roman"/>
                <w:sz w:val="24"/>
                <w:szCs w:val="24"/>
              </w:rPr>
              <w:lastRenderedPageBreak/>
              <w:t>Stockholders' Equity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FB322"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lastRenderedPageBreak/>
              <w:t>Net Income - Preferred Dividends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482028"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3.12%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065B4C"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1.14%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9585C"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1.06%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EFB50A"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0.75%</w:t>
            </w:r>
          </w:p>
        </w:tc>
      </w:tr>
      <w:tr w:rsidR="007339A6" w:rsidRPr="008D5A2C" w14:paraId="5586994F" w14:textId="77777777" w:rsidTr="00626D2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63415BD"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32CB8D"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B7BC89"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C8A537"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Average Common Stockholder's Equity</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7719D4"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26B4C2"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F128AE"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B26984"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r>
      <w:tr w:rsidR="007339A6" w:rsidRPr="008D5A2C" w14:paraId="3CD99E73" w14:textId="77777777" w:rsidTr="00626D2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7B459EC"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CEA6DA1"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gridSpan w:val="6"/>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C8A7C"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p>
        </w:tc>
      </w:tr>
      <w:tr w:rsidR="007339A6" w:rsidRPr="008D5A2C" w14:paraId="5BC96D90" w14:textId="77777777" w:rsidTr="00626D2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A06EBC"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C4C451"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AC1CBC"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Payout Ratio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D732CF"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Cash Dividends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51939"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51.46%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657A60"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43.15%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14601B"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63.38%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B7E497"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48.72%</w:t>
            </w:r>
          </w:p>
        </w:tc>
      </w:tr>
      <w:tr w:rsidR="007339A6" w:rsidRPr="008D5A2C" w14:paraId="45069C76" w14:textId="77777777" w:rsidTr="00626D2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7D1F0D"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1D2B96"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1DE89D"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71C80C"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Net Income</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14353F"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24B9745"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F6DC54"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6F4714"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r>
      <w:tr w:rsidR="007339A6" w:rsidRPr="008D5A2C" w14:paraId="1B915641" w14:textId="77777777" w:rsidTr="00626D2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AD3EAC"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4A2439"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gridSpan w:val="6"/>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5C9373"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p>
        </w:tc>
      </w:tr>
      <w:tr w:rsidR="007339A6" w:rsidRPr="008D5A2C" w14:paraId="4DD70A7D" w14:textId="77777777" w:rsidTr="00626D2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A6CD49" w14:textId="77777777" w:rsidR="007339A6" w:rsidRPr="008D5A2C" w:rsidRDefault="007339A6" w:rsidP="007339A6">
            <w:pPr>
              <w:spacing w:after="0" w:line="240" w:lineRule="auto"/>
              <w:jc w:val="right"/>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10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1E42E8" w14:textId="77777777" w:rsidR="007339A6" w:rsidRPr="008D5A2C" w:rsidRDefault="007339A6" w:rsidP="007339A6">
            <w:pPr>
              <w:spacing w:after="0" w:line="240" w:lineRule="auto"/>
              <w:jc w:val="center"/>
              <w:rPr>
                <w:rFonts w:ascii="Times New Roman" w:eastAsia="Times New Roman" w:hAnsi="Times New Roman" w:cs="Times New Roman"/>
                <w:b/>
                <w:bCs/>
                <w:sz w:val="24"/>
                <w:szCs w:val="24"/>
              </w:rPr>
            </w:pPr>
            <w:r w:rsidRPr="008D5A2C">
              <w:rPr>
                <w:rFonts w:ascii="Times New Roman" w:eastAsia="Times New Roman" w:hAnsi="Times New Roman" w:cs="Times New Roman"/>
                <w:b/>
                <w:bCs/>
                <w:sz w:val="24"/>
                <w:szCs w:val="24"/>
              </w:rPr>
              <w:t>Solvency Ratio</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F9B2DF" w14:textId="77777777" w:rsidR="007339A6" w:rsidRPr="008D5A2C" w:rsidRDefault="007339A6" w:rsidP="007339A6">
            <w:pPr>
              <w:spacing w:after="0" w:line="240" w:lineRule="auto"/>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Debt to Assets Ratio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4FE0C4"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Total Debt</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6E8B2E"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46.46%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DE4499"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43.88%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FA4FBC"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31.34%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D1DB4E" w14:textId="77777777" w:rsidR="007339A6" w:rsidRPr="008D5A2C" w:rsidRDefault="007339A6" w:rsidP="007339A6">
            <w:pPr>
              <w:spacing w:after="0" w:line="240" w:lineRule="auto"/>
              <w:jc w:val="right"/>
              <w:rPr>
                <w:rFonts w:ascii="Times New Roman" w:eastAsia="Times New Roman" w:hAnsi="Times New Roman" w:cs="Times New Roman"/>
                <w:color w:val="EA4335"/>
                <w:sz w:val="24"/>
                <w:szCs w:val="24"/>
              </w:rPr>
            </w:pPr>
            <w:r w:rsidRPr="008D5A2C">
              <w:rPr>
                <w:rFonts w:ascii="Times New Roman" w:eastAsia="Times New Roman" w:hAnsi="Times New Roman" w:cs="Times New Roman"/>
                <w:color w:val="EA4335"/>
                <w:sz w:val="24"/>
                <w:szCs w:val="24"/>
              </w:rPr>
              <w:t>33.37%</w:t>
            </w:r>
          </w:p>
        </w:tc>
      </w:tr>
      <w:tr w:rsidR="007339A6" w:rsidRPr="008D5A2C" w14:paraId="5CC5345B" w14:textId="77777777" w:rsidTr="00626D2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BA3E5E"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CF777A2" w14:textId="77777777" w:rsidR="007339A6" w:rsidRPr="008D5A2C" w:rsidRDefault="007339A6" w:rsidP="007339A6">
            <w:pPr>
              <w:spacing w:after="0" w:line="240" w:lineRule="auto"/>
              <w:rPr>
                <w:rFonts w:ascii="Times New Roman" w:eastAsia="Times New Roman" w:hAnsi="Times New Roman" w:cs="Times New Roman"/>
                <w:b/>
                <w:bCs/>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B579BD" w14:textId="77777777" w:rsidR="007339A6" w:rsidRPr="008D5A2C" w:rsidRDefault="007339A6" w:rsidP="007339A6">
            <w:pPr>
              <w:spacing w:after="0" w:line="240" w:lineRule="auto"/>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C131E" w14:textId="77777777" w:rsidR="007339A6" w:rsidRPr="008D5A2C" w:rsidRDefault="007339A6" w:rsidP="007339A6">
            <w:pPr>
              <w:spacing w:after="0" w:line="240" w:lineRule="auto"/>
              <w:jc w:val="center"/>
              <w:rPr>
                <w:rFonts w:ascii="Times New Roman" w:eastAsia="Times New Roman" w:hAnsi="Times New Roman" w:cs="Times New Roman"/>
                <w:sz w:val="24"/>
                <w:szCs w:val="24"/>
              </w:rPr>
            </w:pPr>
            <w:r w:rsidRPr="008D5A2C">
              <w:rPr>
                <w:rFonts w:ascii="Times New Roman" w:eastAsia="Times New Roman" w:hAnsi="Times New Roman" w:cs="Times New Roman"/>
                <w:sz w:val="24"/>
                <w:szCs w:val="24"/>
              </w:rPr>
              <w:t>Total Assets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461600"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C6EF5E"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D9BC3E"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178138" w14:textId="77777777" w:rsidR="007339A6" w:rsidRPr="008D5A2C" w:rsidRDefault="007339A6" w:rsidP="007339A6">
            <w:pPr>
              <w:spacing w:after="0" w:line="240" w:lineRule="auto"/>
              <w:rPr>
                <w:rFonts w:ascii="Times New Roman" w:eastAsia="Times New Roman" w:hAnsi="Times New Roman" w:cs="Times New Roman"/>
                <w:color w:val="EA4335"/>
                <w:sz w:val="24"/>
                <w:szCs w:val="24"/>
              </w:rPr>
            </w:pPr>
          </w:p>
        </w:tc>
      </w:tr>
    </w:tbl>
    <w:p w14:paraId="0AAC4091" w14:textId="60C98E9D" w:rsidR="00574949" w:rsidRPr="008D5A2C" w:rsidRDefault="00574949" w:rsidP="00574949">
      <w:pPr>
        <w:pStyle w:val="Heading2"/>
        <w:rPr>
          <w:rFonts w:ascii="Times New Roman" w:hAnsi="Times New Roman" w:cs="Times New Roman"/>
        </w:rPr>
      </w:pPr>
    </w:p>
    <w:p w14:paraId="2F70FE12" w14:textId="77777777" w:rsidR="00574949" w:rsidRPr="008D5A2C" w:rsidRDefault="00574949" w:rsidP="00574949">
      <w:pPr>
        <w:rPr>
          <w:rFonts w:ascii="Times New Roman" w:hAnsi="Times New Roman" w:cs="Times New Roman"/>
        </w:rPr>
      </w:pPr>
    </w:p>
    <w:p w14:paraId="2A182343" w14:textId="327697D9" w:rsidR="00574949" w:rsidRPr="008D5A2C" w:rsidRDefault="001C2946" w:rsidP="00D50099">
      <w:pPr>
        <w:pStyle w:val="Heading2"/>
        <w:numPr>
          <w:ilvl w:val="1"/>
          <w:numId w:val="1"/>
        </w:numPr>
        <w:ind w:left="360"/>
        <w:rPr>
          <w:rFonts w:ascii="Times New Roman" w:hAnsi="Times New Roman" w:cs="Times New Roman"/>
        </w:rPr>
      </w:pPr>
      <w:bookmarkStart w:id="12" w:name="_Toc98835916"/>
      <w:r w:rsidRPr="008D5A2C">
        <w:rPr>
          <w:rFonts w:ascii="Times New Roman" w:hAnsi="Times New Roman" w:cs="Times New Roman"/>
        </w:rPr>
        <w:t>Current Ratio</w:t>
      </w:r>
      <w:bookmarkEnd w:id="12"/>
    </w:p>
    <w:p w14:paraId="574898F3" w14:textId="77777777" w:rsidR="00D50099" w:rsidRPr="008D5A2C" w:rsidRDefault="00D50099" w:rsidP="00D50099">
      <w:pPr>
        <w:rPr>
          <w:rFonts w:ascii="Times New Roman" w:hAnsi="Times New Roman" w:cs="Times New Roman"/>
          <w:sz w:val="2"/>
          <w:szCs w:val="2"/>
        </w:rPr>
      </w:pPr>
    </w:p>
    <w:p w14:paraId="46A688D8" w14:textId="73246BCD" w:rsidR="00574949" w:rsidRPr="008D5A2C" w:rsidRDefault="00574949" w:rsidP="002F16C4">
      <w:pPr>
        <w:jc w:val="both"/>
        <w:rPr>
          <w:rFonts w:ascii="Times New Roman" w:hAnsi="Times New Roman" w:cs="Times New Roman"/>
          <w:sz w:val="24"/>
          <w:szCs w:val="24"/>
        </w:rPr>
      </w:pPr>
      <w:r w:rsidRPr="008D5A2C">
        <w:rPr>
          <w:rFonts w:ascii="Times New Roman" w:hAnsi="Times New Roman" w:cs="Times New Roman"/>
          <w:sz w:val="24"/>
          <w:szCs w:val="24"/>
        </w:rPr>
        <w:t xml:space="preserve">The current ratio is a liquidity ratio that measures a company's ability to pay short-term obligations or those due within one year. RAK Ceramics current ratio was 1.67 in 2020 which had a slight increase in 2021 and became 1.68. </w:t>
      </w:r>
      <w:proofErr w:type="spellStart"/>
      <w:r w:rsidRPr="008D5A2C">
        <w:rPr>
          <w:rFonts w:ascii="Times New Roman" w:hAnsi="Times New Roman" w:cs="Times New Roman"/>
          <w:sz w:val="24"/>
          <w:szCs w:val="24"/>
        </w:rPr>
        <w:t>Shinepukur</w:t>
      </w:r>
      <w:proofErr w:type="spellEnd"/>
      <w:r w:rsidRPr="008D5A2C">
        <w:rPr>
          <w:rFonts w:ascii="Times New Roman" w:hAnsi="Times New Roman" w:cs="Times New Roman"/>
          <w:sz w:val="24"/>
          <w:szCs w:val="24"/>
        </w:rPr>
        <w:t xml:space="preserve"> Ceramics current ratio remains almost same in both the years which is 0.76. RAK Ceramics has a much higher current ratio than </w:t>
      </w:r>
      <w:proofErr w:type="spellStart"/>
      <w:r w:rsidRPr="008D5A2C">
        <w:rPr>
          <w:rFonts w:ascii="Times New Roman" w:hAnsi="Times New Roman" w:cs="Times New Roman"/>
          <w:sz w:val="24"/>
          <w:szCs w:val="24"/>
        </w:rPr>
        <w:t>Shinepukur</w:t>
      </w:r>
      <w:proofErr w:type="spellEnd"/>
      <w:r w:rsidRPr="008D5A2C">
        <w:rPr>
          <w:rFonts w:ascii="Times New Roman" w:hAnsi="Times New Roman" w:cs="Times New Roman"/>
          <w:sz w:val="24"/>
          <w:szCs w:val="24"/>
        </w:rPr>
        <w:t xml:space="preserve"> Ceramics in both the years. But both companies’ current asset ratio in both years remains almost same with slight uprising in the later year.</w:t>
      </w:r>
    </w:p>
    <w:p w14:paraId="5E6E4658" w14:textId="77777777" w:rsidR="00574949" w:rsidRPr="008D5A2C" w:rsidRDefault="00574949" w:rsidP="00574949">
      <w:pPr>
        <w:rPr>
          <w:rFonts w:ascii="Times New Roman" w:hAnsi="Times New Roman" w:cs="Times New Roman"/>
          <w:sz w:val="24"/>
          <w:szCs w:val="24"/>
        </w:rPr>
      </w:pPr>
    </w:p>
    <w:p w14:paraId="3A77A54F" w14:textId="7B0D9D33" w:rsidR="00307147" w:rsidRPr="008D5A2C" w:rsidRDefault="00A31F96" w:rsidP="00574949">
      <w:pPr>
        <w:jc w:val="center"/>
        <w:rPr>
          <w:rFonts w:ascii="Times New Roman" w:hAnsi="Times New Roman" w:cs="Times New Roman"/>
          <w:noProof/>
        </w:rPr>
      </w:pPr>
      <w:r w:rsidRPr="008D5A2C">
        <w:rPr>
          <w:rFonts w:ascii="Times New Roman" w:hAnsi="Times New Roman" w:cs="Times New Roman"/>
          <w:noProof/>
        </w:rPr>
        <w:drawing>
          <wp:inline distT="0" distB="0" distL="0" distR="0" wp14:anchorId="757FAB4B" wp14:editId="12440FB7">
            <wp:extent cx="4935412" cy="3104707"/>
            <wp:effectExtent l="0" t="0" r="0" b="0"/>
            <wp:docPr id="9" name="Chart 9">
              <a:extLst xmlns:a="http://schemas.openxmlformats.org/drawingml/2006/main">
                <a:ext uri="{FF2B5EF4-FFF2-40B4-BE49-F238E27FC236}">
                  <a16:creationId xmlns:a16="http://schemas.microsoft.com/office/drawing/2014/main" id="{076A59C4-0612-4576-B90F-62EBA5C009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0302B4F" w14:textId="77777777" w:rsidR="00F259A5" w:rsidRPr="008D5A2C" w:rsidRDefault="00F259A5" w:rsidP="00307147">
      <w:pPr>
        <w:rPr>
          <w:rFonts w:ascii="Times New Roman" w:hAnsi="Times New Roman" w:cs="Times New Roman"/>
        </w:rPr>
      </w:pPr>
    </w:p>
    <w:p w14:paraId="014C45E4" w14:textId="77777777" w:rsidR="00574949" w:rsidRPr="008D5A2C" w:rsidRDefault="00574949">
      <w:pPr>
        <w:rPr>
          <w:rFonts w:ascii="Times New Roman" w:eastAsiaTheme="majorEastAsia" w:hAnsi="Times New Roman" w:cs="Times New Roman"/>
          <w:color w:val="2F5496" w:themeColor="accent1" w:themeShade="BF"/>
          <w:sz w:val="26"/>
          <w:szCs w:val="26"/>
        </w:rPr>
      </w:pPr>
      <w:r w:rsidRPr="008D5A2C">
        <w:rPr>
          <w:rFonts w:ascii="Times New Roman" w:hAnsi="Times New Roman" w:cs="Times New Roman"/>
        </w:rPr>
        <w:br w:type="page"/>
      </w:r>
    </w:p>
    <w:p w14:paraId="0B12BEF2" w14:textId="49C2134E" w:rsidR="001C2946" w:rsidRPr="008D5A2C" w:rsidRDefault="001C2946" w:rsidP="00D50099">
      <w:pPr>
        <w:pStyle w:val="Heading2"/>
        <w:numPr>
          <w:ilvl w:val="1"/>
          <w:numId w:val="1"/>
        </w:numPr>
        <w:ind w:left="360"/>
        <w:rPr>
          <w:rFonts w:ascii="Times New Roman" w:hAnsi="Times New Roman" w:cs="Times New Roman"/>
        </w:rPr>
      </w:pPr>
      <w:bookmarkStart w:id="13" w:name="_Toc98835917"/>
      <w:r w:rsidRPr="008D5A2C">
        <w:rPr>
          <w:rFonts w:ascii="Times New Roman" w:hAnsi="Times New Roman" w:cs="Times New Roman"/>
        </w:rPr>
        <w:lastRenderedPageBreak/>
        <w:t>Acid-test (Quick) Ratio</w:t>
      </w:r>
      <w:bookmarkEnd w:id="13"/>
    </w:p>
    <w:p w14:paraId="356B7FA3" w14:textId="77777777" w:rsidR="00574949" w:rsidRPr="008D5A2C" w:rsidRDefault="00574949" w:rsidP="00D50099">
      <w:pPr>
        <w:rPr>
          <w:rFonts w:ascii="Times New Roman" w:hAnsi="Times New Roman" w:cs="Times New Roman"/>
          <w:sz w:val="2"/>
          <w:szCs w:val="2"/>
        </w:rPr>
      </w:pPr>
    </w:p>
    <w:p w14:paraId="40C37F8B" w14:textId="042C0C65" w:rsidR="00574949" w:rsidRPr="008D5A2C" w:rsidRDefault="00574949" w:rsidP="002F16C4">
      <w:pPr>
        <w:jc w:val="both"/>
        <w:rPr>
          <w:rFonts w:ascii="Times New Roman" w:hAnsi="Times New Roman" w:cs="Times New Roman"/>
          <w:sz w:val="24"/>
          <w:szCs w:val="24"/>
        </w:rPr>
      </w:pPr>
      <w:r w:rsidRPr="008D5A2C">
        <w:rPr>
          <w:rFonts w:ascii="Times New Roman" w:hAnsi="Times New Roman" w:cs="Times New Roman"/>
          <w:sz w:val="24"/>
          <w:szCs w:val="24"/>
        </w:rPr>
        <w:t xml:space="preserve">The acid-test (quick) ratio is a rigorous test of a company’s ability to meet its short-term debts. The acid-test ratio is designed to measure how well a company can meet its obligations without having to liquidate or depend too heavily on its inventory. RAK Ceramics quick ratio was 0.56 in 2020 which slightly decreased to 0.55 in the year 2021.Shinepukur Ceramics quick ratio was 0.11 in 2020 which had a little increase in 2021 and became 0.13. The total current asset increased a little bit in the later year with less inventories. RAK Ceramics has a much higher quick ratio than </w:t>
      </w:r>
      <w:proofErr w:type="spellStart"/>
      <w:r w:rsidRPr="008D5A2C">
        <w:rPr>
          <w:rFonts w:ascii="Times New Roman" w:hAnsi="Times New Roman" w:cs="Times New Roman"/>
          <w:sz w:val="24"/>
          <w:szCs w:val="24"/>
        </w:rPr>
        <w:t>Shinepukur</w:t>
      </w:r>
      <w:proofErr w:type="spellEnd"/>
      <w:r w:rsidRPr="008D5A2C">
        <w:rPr>
          <w:rFonts w:ascii="Times New Roman" w:hAnsi="Times New Roman" w:cs="Times New Roman"/>
          <w:sz w:val="24"/>
          <w:szCs w:val="24"/>
        </w:rPr>
        <w:t xml:space="preserve"> Ceramics in both the years.</w:t>
      </w:r>
    </w:p>
    <w:p w14:paraId="1E4797AD" w14:textId="77777777" w:rsidR="00574949" w:rsidRPr="008D5A2C" w:rsidRDefault="00574949" w:rsidP="00574949">
      <w:pPr>
        <w:rPr>
          <w:rFonts w:ascii="Times New Roman" w:hAnsi="Times New Roman" w:cs="Times New Roman"/>
        </w:rPr>
      </w:pPr>
    </w:p>
    <w:p w14:paraId="7E4FA934" w14:textId="3A3351B3" w:rsidR="00626D22" w:rsidRPr="008D5A2C" w:rsidRDefault="00626D22" w:rsidP="00574949">
      <w:pPr>
        <w:jc w:val="center"/>
        <w:rPr>
          <w:rFonts w:ascii="Times New Roman" w:hAnsi="Times New Roman" w:cs="Times New Roman"/>
        </w:rPr>
      </w:pPr>
      <w:r w:rsidRPr="008D5A2C">
        <w:rPr>
          <w:rFonts w:ascii="Times New Roman" w:hAnsi="Times New Roman" w:cs="Times New Roman"/>
          <w:noProof/>
        </w:rPr>
        <w:drawing>
          <wp:inline distT="0" distB="0" distL="0" distR="0" wp14:anchorId="1D164330" wp14:editId="6B9DD2FC">
            <wp:extent cx="4722761" cy="2913321"/>
            <wp:effectExtent l="0" t="0" r="0" b="0"/>
            <wp:docPr id="6" name="Chart 6">
              <a:extLst xmlns:a="http://schemas.openxmlformats.org/drawingml/2006/main">
                <a:ext uri="{FF2B5EF4-FFF2-40B4-BE49-F238E27FC236}">
                  <a16:creationId xmlns:a16="http://schemas.microsoft.com/office/drawing/2014/main" id="{076A59C4-0612-4576-B90F-62EBA5C009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DD21213" w14:textId="77777777" w:rsidR="00574949" w:rsidRPr="008D5A2C" w:rsidRDefault="00574949" w:rsidP="00574949">
      <w:pPr>
        <w:jc w:val="center"/>
        <w:rPr>
          <w:rFonts w:ascii="Times New Roman" w:hAnsi="Times New Roman" w:cs="Times New Roman"/>
        </w:rPr>
      </w:pPr>
    </w:p>
    <w:p w14:paraId="47BB1720" w14:textId="5F0C38C5" w:rsidR="001C2946" w:rsidRPr="008D5A2C" w:rsidRDefault="001C2946" w:rsidP="00D50099">
      <w:pPr>
        <w:pStyle w:val="Heading2"/>
        <w:numPr>
          <w:ilvl w:val="1"/>
          <w:numId w:val="1"/>
        </w:numPr>
        <w:ind w:left="360"/>
        <w:rPr>
          <w:rFonts w:ascii="Times New Roman" w:hAnsi="Times New Roman" w:cs="Times New Roman"/>
        </w:rPr>
      </w:pPr>
      <w:bookmarkStart w:id="14" w:name="_Toc98835918"/>
      <w:r w:rsidRPr="008D5A2C">
        <w:rPr>
          <w:rFonts w:ascii="Times New Roman" w:hAnsi="Times New Roman" w:cs="Times New Roman"/>
        </w:rPr>
        <w:t>Receivables Turnover</w:t>
      </w:r>
      <w:bookmarkEnd w:id="14"/>
    </w:p>
    <w:p w14:paraId="72EABD8C" w14:textId="77777777" w:rsidR="00574949" w:rsidRPr="008D5A2C" w:rsidRDefault="00574949" w:rsidP="00D50099">
      <w:pPr>
        <w:rPr>
          <w:rFonts w:ascii="Times New Roman" w:hAnsi="Times New Roman" w:cs="Times New Roman"/>
          <w:sz w:val="2"/>
          <w:szCs w:val="2"/>
        </w:rPr>
      </w:pPr>
    </w:p>
    <w:p w14:paraId="6301388B" w14:textId="61775636" w:rsidR="00574949" w:rsidRPr="008D5A2C" w:rsidRDefault="00574949" w:rsidP="002F16C4">
      <w:pPr>
        <w:jc w:val="both"/>
        <w:rPr>
          <w:rFonts w:ascii="Times New Roman" w:hAnsi="Times New Roman" w:cs="Times New Roman"/>
          <w:sz w:val="24"/>
          <w:szCs w:val="24"/>
        </w:rPr>
      </w:pPr>
      <w:r w:rsidRPr="008D5A2C">
        <w:rPr>
          <w:rFonts w:ascii="Times New Roman" w:hAnsi="Times New Roman" w:cs="Times New Roman"/>
          <w:sz w:val="24"/>
          <w:szCs w:val="24"/>
        </w:rPr>
        <w:t xml:space="preserve">The accounts receivable turnover is used to measure how quickly credit sales are converted into cash. RAK Ceramics receivable turnover was 5.83 in 2020 which increased to 6.13 in the year 2021. In 2021, net credit sales increased more than average net receivables resulting in higher receivable turnover ratio. </w:t>
      </w:r>
      <w:proofErr w:type="spellStart"/>
      <w:r w:rsidRPr="008D5A2C">
        <w:rPr>
          <w:rFonts w:ascii="Times New Roman" w:hAnsi="Times New Roman" w:cs="Times New Roman"/>
          <w:sz w:val="24"/>
          <w:szCs w:val="24"/>
        </w:rPr>
        <w:t>Shinepukur</w:t>
      </w:r>
      <w:proofErr w:type="spellEnd"/>
      <w:r w:rsidRPr="008D5A2C">
        <w:rPr>
          <w:rFonts w:ascii="Times New Roman" w:hAnsi="Times New Roman" w:cs="Times New Roman"/>
          <w:sz w:val="24"/>
          <w:szCs w:val="24"/>
        </w:rPr>
        <w:t xml:space="preserve"> Ceramics receivable turnover was 6.98 in 2020 and increased in 2021 to 7.63. Both the years </w:t>
      </w:r>
      <w:proofErr w:type="spellStart"/>
      <w:r w:rsidRPr="008D5A2C">
        <w:rPr>
          <w:rFonts w:ascii="Times New Roman" w:hAnsi="Times New Roman" w:cs="Times New Roman"/>
          <w:sz w:val="24"/>
          <w:szCs w:val="24"/>
        </w:rPr>
        <w:t>Shinepukur</w:t>
      </w:r>
      <w:proofErr w:type="spellEnd"/>
      <w:r w:rsidRPr="008D5A2C">
        <w:rPr>
          <w:rFonts w:ascii="Times New Roman" w:hAnsi="Times New Roman" w:cs="Times New Roman"/>
          <w:sz w:val="24"/>
          <w:szCs w:val="24"/>
        </w:rPr>
        <w:t xml:space="preserve"> had more receivable turnover than RAK Ceramics.</w:t>
      </w:r>
    </w:p>
    <w:p w14:paraId="68EFE5E2" w14:textId="0D8A7F3B" w:rsidR="00626D22" w:rsidRPr="008D5A2C" w:rsidRDefault="00626D22" w:rsidP="00D50099">
      <w:pPr>
        <w:jc w:val="center"/>
        <w:rPr>
          <w:rFonts w:ascii="Times New Roman" w:hAnsi="Times New Roman" w:cs="Times New Roman"/>
        </w:rPr>
      </w:pPr>
      <w:r w:rsidRPr="008D5A2C">
        <w:rPr>
          <w:rFonts w:ascii="Times New Roman" w:hAnsi="Times New Roman" w:cs="Times New Roman"/>
          <w:noProof/>
        </w:rPr>
        <w:lastRenderedPageBreak/>
        <w:drawing>
          <wp:inline distT="0" distB="0" distL="0" distR="0" wp14:anchorId="5693483C" wp14:editId="7830B3F5">
            <wp:extent cx="4711848" cy="2923821"/>
            <wp:effectExtent l="0" t="0" r="0" b="0"/>
            <wp:docPr id="8" name="Chart 8">
              <a:extLst xmlns:a="http://schemas.openxmlformats.org/drawingml/2006/main">
                <a:ext uri="{FF2B5EF4-FFF2-40B4-BE49-F238E27FC236}">
                  <a16:creationId xmlns:a16="http://schemas.microsoft.com/office/drawing/2014/main" id="{076A59C4-0612-4576-B90F-62EBA5C009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53FAE83" w14:textId="77777777" w:rsidR="00D50099" w:rsidRPr="008D5A2C" w:rsidRDefault="00D50099" w:rsidP="00D50099">
      <w:pPr>
        <w:jc w:val="center"/>
        <w:rPr>
          <w:rFonts w:ascii="Times New Roman" w:hAnsi="Times New Roman" w:cs="Times New Roman"/>
        </w:rPr>
      </w:pPr>
    </w:p>
    <w:p w14:paraId="40DF72DE" w14:textId="6D9728F6" w:rsidR="001C2946" w:rsidRPr="008D5A2C" w:rsidRDefault="001C2946" w:rsidP="00D50099">
      <w:pPr>
        <w:pStyle w:val="Heading2"/>
        <w:numPr>
          <w:ilvl w:val="1"/>
          <w:numId w:val="1"/>
        </w:numPr>
        <w:ind w:left="360"/>
        <w:rPr>
          <w:rFonts w:ascii="Times New Roman" w:hAnsi="Times New Roman" w:cs="Times New Roman"/>
        </w:rPr>
      </w:pPr>
      <w:bookmarkStart w:id="15" w:name="_Toc98835919"/>
      <w:r w:rsidRPr="008D5A2C">
        <w:rPr>
          <w:rFonts w:ascii="Times New Roman" w:hAnsi="Times New Roman" w:cs="Times New Roman"/>
        </w:rPr>
        <w:t>Inventory Turnover</w:t>
      </w:r>
      <w:bookmarkEnd w:id="15"/>
    </w:p>
    <w:p w14:paraId="5B0B553C" w14:textId="5CD1BFFA" w:rsidR="00D50099" w:rsidRPr="008D5A2C" w:rsidRDefault="00D50099" w:rsidP="00D50099">
      <w:pPr>
        <w:rPr>
          <w:rFonts w:ascii="Times New Roman" w:hAnsi="Times New Roman" w:cs="Times New Roman"/>
          <w:sz w:val="2"/>
          <w:szCs w:val="2"/>
        </w:rPr>
      </w:pPr>
    </w:p>
    <w:p w14:paraId="75BECA36" w14:textId="6CA6A525" w:rsidR="00D50099" w:rsidRPr="008D5A2C" w:rsidRDefault="00D50099" w:rsidP="002F16C4">
      <w:pPr>
        <w:jc w:val="both"/>
        <w:rPr>
          <w:rFonts w:ascii="Times New Roman" w:hAnsi="Times New Roman" w:cs="Times New Roman"/>
          <w:sz w:val="24"/>
          <w:szCs w:val="24"/>
        </w:rPr>
      </w:pPr>
      <w:r w:rsidRPr="008D5A2C">
        <w:rPr>
          <w:rFonts w:ascii="Times New Roman" w:hAnsi="Times New Roman" w:cs="Times New Roman"/>
          <w:sz w:val="24"/>
          <w:szCs w:val="24"/>
        </w:rPr>
        <w:t xml:space="preserve">Inventory turnover is the rate that inventory stock is sold, or used, and replaced. It is calculated by dividing the cost of goods by average inventory for the same period. A higher ratio tends to point to strong sales and a lower one to weak sales. Here we can see for RAK ceramics the inventory turnover was 2.16 in 2020 which decreased to 1.92 in 2021. For </w:t>
      </w:r>
      <w:proofErr w:type="spellStart"/>
      <w:r w:rsidRPr="008D5A2C">
        <w:rPr>
          <w:rFonts w:ascii="Times New Roman" w:hAnsi="Times New Roman" w:cs="Times New Roman"/>
          <w:sz w:val="24"/>
          <w:szCs w:val="24"/>
        </w:rPr>
        <w:t>Shinepukur</w:t>
      </w:r>
      <w:proofErr w:type="spellEnd"/>
      <w:r w:rsidRPr="008D5A2C">
        <w:rPr>
          <w:rFonts w:ascii="Times New Roman" w:hAnsi="Times New Roman" w:cs="Times New Roman"/>
          <w:sz w:val="24"/>
          <w:szCs w:val="24"/>
        </w:rPr>
        <w:t xml:space="preserve"> it was 1.12 in 2020 which increased to 1.31 in 2021. Thus, we can say </w:t>
      </w:r>
      <w:proofErr w:type="spellStart"/>
      <w:r w:rsidRPr="008D5A2C">
        <w:rPr>
          <w:rFonts w:ascii="Times New Roman" w:hAnsi="Times New Roman" w:cs="Times New Roman"/>
          <w:sz w:val="24"/>
          <w:szCs w:val="24"/>
        </w:rPr>
        <w:t>Shinepukur</w:t>
      </w:r>
      <w:proofErr w:type="spellEnd"/>
      <w:r w:rsidRPr="008D5A2C">
        <w:rPr>
          <w:rFonts w:ascii="Times New Roman" w:hAnsi="Times New Roman" w:cs="Times New Roman"/>
          <w:sz w:val="24"/>
          <w:szCs w:val="24"/>
        </w:rPr>
        <w:t xml:space="preserve"> has increased its sales.</w:t>
      </w:r>
    </w:p>
    <w:p w14:paraId="56F0C3DF" w14:textId="77777777" w:rsidR="00D50099" w:rsidRPr="00EC3B0A" w:rsidRDefault="00D50099" w:rsidP="00D50099">
      <w:pPr>
        <w:rPr>
          <w:rFonts w:ascii="Times New Roman" w:hAnsi="Times New Roman" w:cs="Times New Roman"/>
          <w:sz w:val="12"/>
          <w:szCs w:val="12"/>
        </w:rPr>
      </w:pPr>
    </w:p>
    <w:p w14:paraId="181BFFD2" w14:textId="2319F9FE" w:rsidR="00A31F96" w:rsidRPr="008D5A2C" w:rsidRDefault="00A31F96" w:rsidP="00D50099">
      <w:pPr>
        <w:jc w:val="center"/>
        <w:rPr>
          <w:rFonts w:ascii="Times New Roman" w:hAnsi="Times New Roman" w:cs="Times New Roman"/>
        </w:rPr>
      </w:pPr>
      <w:r w:rsidRPr="008D5A2C">
        <w:rPr>
          <w:rFonts w:ascii="Times New Roman" w:hAnsi="Times New Roman" w:cs="Times New Roman"/>
          <w:noProof/>
        </w:rPr>
        <w:drawing>
          <wp:inline distT="0" distB="0" distL="0" distR="0" wp14:anchorId="369853A6" wp14:editId="385DC990">
            <wp:extent cx="4754393" cy="3022408"/>
            <wp:effectExtent l="0" t="0" r="0" b="0"/>
            <wp:docPr id="11" name="Chart 11">
              <a:extLst xmlns:a="http://schemas.openxmlformats.org/drawingml/2006/main">
                <a:ext uri="{FF2B5EF4-FFF2-40B4-BE49-F238E27FC236}">
                  <a16:creationId xmlns:a16="http://schemas.microsoft.com/office/drawing/2014/main" id="{076A59C4-0612-4576-B90F-62EBA5C009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D966269" w14:textId="713D7D4A" w:rsidR="001C2946" w:rsidRPr="008D5A2C" w:rsidRDefault="001C2946" w:rsidP="00D50099">
      <w:pPr>
        <w:pStyle w:val="Heading2"/>
        <w:numPr>
          <w:ilvl w:val="1"/>
          <w:numId w:val="1"/>
        </w:numPr>
        <w:ind w:left="360"/>
        <w:rPr>
          <w:rFonts w:ascii="Times New Roman" w:hAnsi="Times New Roman" w:cs="Times New Roman"/>
        </w:rPr>
      </w:pPr>
      <w:bookmarkStart w:id="16" w:name="_Toc98835920"/>
      <w:r w:rsidRPr="008D5A2C">
        <w:rPr>
          <w:rFonts w:ascii="Times New Roman" w:hAnsi="Times New Roman" w:cs="Times New Roman"/>
        </w:rPr>
        <w:lastRenderedPageBreak/>
        <w:t>Profit Margin</w:t>
      </w:r>
      <w:bookmarkEnd w:id="16"/>
    </w:p>
    <w:p w14:paraId="16EB1C07" w14:textId="549EEDD1" w:rsidR="00D50099" w:rsidRPr="008D5A2C" w:rsidRDefault="00D50099" w:rsidP="00D50099">
      <w:pPr>
        <w:rPr>
          <w:rFonts w:ascii="Times New Roman" w:hAnsi="Times New Roman" w:cs="Times New Roman"/>
          <w:sz w:val="2"/>
          <w:szCs w:val="2"/>
        </w:rPr>
      </w:pPr>
    </w:p>
    <w:p w14:paraId="70164A62" w14:textId="554E51DB" w:rsidR="00D50099" w:rsidRPr="008D5A2C" w:rsidRDefault="00D50099" w:rsidP="002F16C4">
      <w:pPr>
        <w:jc w:val="both"/>
        <w:rPr>
          <w:rFonts w:ascii="Times New Roman" w:hAnsi="Times New Roman" w:cs="Times New Roman"/>
        </w:rPr>
      </w:pPr>
      <w:r w:rsidRPr="008D5A2C">
        <w:rPr>
          <w:rFonts w:ascii="Times New Roman" w:hAnsi="Times New Roman" w:cs="Times New Roman"/>
        </w:rPr>
        <w:t xml:space="preserve">Profit margin is the ratio of profit remaining from sales after all expenses have been </w:t>
      </w:r>
      <w:proofErr w:type="spellStart"/>
      <w:proofErr w:type="gramStart"/>
      <w:r w:rsidRPr="008D5A2C">
        <w:rPr>
          <w:rFonts w:ascii="Times New Roman" w:hAnsi="Times New Roman" w:cs="Times New Roman"/>
        </w:rPr>
        <w:t>paid.It</w:t>
      </w:r>
      <w:proofErr w:type="spellEnd"/>
      <w:proofErr w:type="gramEnd"/>
      <w:r w:rsidRPr="008D5A2C">
        <w:rPr>
          <w:rFonts w:ascii="Times New Roman" w:hAnsi="Times New Roman" w:cs="Times New Roman"/>
        </w:rPr>
        <w:t xml:space="preserve"> can be calculated by dividing the net income by net sales. For RAK Ceramics profit margin was 5.87% in 2020 which rapidly increased to 13.21% in 2021. For </w:t>
      </w:r>
      <w:proofErr w:type="spellStart"/>
      <w:r w:rsidRPr="008D5A2C">
        <w:rPr>
          <w:rFonts w:ascii="Times New Roman" w:hAnsi="Times New Roman" w:cs="Times New Roman"/>
        </w:rPr>
        <w:t>Shinepukur</w:t>
      </w:r>
      <w:proofErr w:type="spellEnd"/>
      <w:r w:rsidRPr="008D5A2C">
        <w:rPr>
          <w:rFonts w:ascii="Times New Roman" w:hAnsi="Times New Roman" w:cs="Times New Roman"/>
        </w:rPr>
        <w:t xml:space="preserve"> profit margin was 2.62% in 2020 which had a little increase in 2021 and stood to 3.33%. Thus, we can say RAK ceramics has increased its profit greatly in 2021.</w:t>
      </w:r>
    </w:p>
    <w:p w14:paraId="38A72968" w14:textId="77777777" w:rsidR="00D50099" w:rsidRPr="008D5A2C" w:rsidRDefault="00D50099" w:rsidP="00D50099">
      <w:pPr>
        <w:rPr>
          <w:rFonts w:ascii="Times New Roman" w:hAnsi="Times New Roman" w:cs="Times New Roman"/>
        </w:rPr>
      </w:pPr>
    </w:p>
    <w:p w14:paraId="0BDD522C" w14:textId="6D0BC08B" w:rsidR="00A31F96" w:rsidRPr="008D5A2C" w:rsidRDefault="00DB6CB5" w:rsidP="00D50099">
      <w:pPr>
        <w:jc w:val="center"/>
        <w:rPr>
          <w:rFonts w:ascii="Times New Roman" w:hAnsi="Times New Roman" w:cs="Times New Roman"/>
        </w:rPr>
      </w:pPr>
      <w:r w:rsidRPr="008D5A2C">
        <w:rPr>
          <w:rFonts w:ascii="Times New Roman" w:hAnsi="Times New Roman" w:cs="Times New Roman"/>
          <w:noProof/>
        </w:rPr>
        <w:drawing>
          <wp:inline distT="0" distB="0" distL="0" distR="0" wp14:anchorId="21DF6D6A" wp14:editId="4A9B3E1E">
            <wp:extent cx="4722761" cy="3094074"/>
            <wp:effectExtent l="0" t="0" r="0" b="0"/>
            <wp:docPr id="13" name="Chart 13">
              <a:extLst xmlns:a="http://schemas.openxmlformats.org/drawingml/2006/main">
                <a:ext uri="{FF2B5EF4-FFF2-40B4-BE49-F238E27FC236}">
                  <a16:creationId xmlns:a16="http://schemas.microsoft.com/office/drawing/2014/main" id="{076A59C4-0612-4576-B90F-62EBA5C009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6E68051" w14:textId="77777777" w:rsidR="00D50099" w:rsidRPr="008D5A2C" w:rsidRDefault="00D50099" w:rsidP="00D50099">
      <w:pPr>
        <w:jc w:val="center"/>
        <w:rPr>
          <w:rFonts w:ascii="Times New Roman" w:hAnsi="Times New Roman" w:cs="Times New Roman"/>
        </w:rPr>
      </w:pPr>
    </w:p>
    <w:p w14:paraId="1F72C95F" w14:textId="7FEC555E" w:rsidR="001C2946" w:rsidRPr="008D5A2C" w:rsidRDefault="001C2946" w:rsidP="00D50099">
      <w:pPr>
        <w:pStyle w:val="Heading2"/>
        <w:numPr>
          <w:ilvl w:val="1"/>
          <w:numId w:val="1"/>
        </w:numPr>
        <w:ind w:left="360"/>
        <w:rPr>
          <w:rFonts w:ascii="Times New Roman" w:hAnsi="Times New Roman" w:cs="Times New Roman"/>
        </w:rPr>
      </w:pPr>
      <w:bookmarkStart w:id="17" w:name="_Toc98835921"/>
      <w:r w:rsidRPr="008D5A2C">
        <w:rPr>
          <w:rFonts w:ascii="Times New Roman" w:hAnsi="Times New Roman" w:cs="Times New Roman"/>
        </w:rPr>
        <w:t>Asset Turnover</w:t>
      </w:r>
      <w:bookmarkEnd w:id="17"/>
    </w:p>
    <w:p w14:paraId="2893E824" w14:textId="77777777" w:rsidR="00D50099" w:rsidRPr="008D5A2C" w:rsidRDefault="00D50099" w:rsidP="00D50099">
      <w:pPr>
        <w:rPr>
          <w:rFonts w:ascii="Times New Roman" w:hAnsi="Times New Roman" w:cs="Times New Roman"/>
          <w:sz w:val="2"/>
          <w:szCs w:val="2"/>
        </w:rPr>
      </w:pPr>
    </w:p>
    <w:p w14:paraId="32F197BD" w14:textId="2D970DB5" w:rsidR="00D50099" w:rsidRPr="008D5A2C" w:rsidRDefault="00D50099" w:rsidP="002F16C4">
      <w:pPr>
        <w:jc w:val="both"/>
        <w:rPr>
          <w:rFonts w:ascii="Times New Roman" w:hAnsi="Times New Roman" w:cs="Times New Roman"/>
          <w:sz w:val="24"/>
          <w:szCs w:val="24"/>
        </w:rPr>
      </w:pPr>
      <w:r w:rsidRPr="008D5A2C">
        <w:rPr>
          <w:rFonts w:ascii="Times New Roman" w:hAnsi="Times New Roman" w:cs="Times New Roman"/>
          <w:sz w:val="24"/>
          <w:szCs w:val="24"/>
        </w:rPr>
        <w:t xml:space="preserve">The asset turnover ratio measures the efficiency of a company's assets in generating revenue or sales. to calculate the asset turnover ratio, divide net sales by the average total assets. For RAK ceramics asset turnover was 0.47 which increased to 0.52 in 2021. For </w:t>
      </w:r>
      <w:proofErr w:type="spellStart"/>
      <w:r w:rsidRPr="008D5A2C">
        <w:rPr>
          <w:rFonts w:ascii="Times New Roman" w:hAnsi="Times New Roman" w:cs="Times New Roman"/>
          <w:sz w:val="24"/>
          <w:szCs w:val="24"/>
        </w:rPr>
        <w:t>shinepukur</w:t>
      </w:r>
      <w:proofErr w:type="spellEnd"/>
      <w:r w:rsidRPr="008D5A2C">
        <w:rPr>
          <w:rFonts w:ascii="Times New Roman" w:hAnsi="Times New Roman" w:cs="Times New Roman"/>
          <w:sz w:val="24"/>
          <w:szCs w:val="24"/>
        </w:rPr>
        <w:t xml:space="preserve"> it was 0.19 in 2020 which increased to 0.21 in 2021. Thus, we can say both the companies had little increase in this case.</w:t>
      </w:r>
    </w:p>
    <w:p w14:paraId="4E5D5073" w14:textId="07773FAB" w:rsidR="00DB6CB5" w:rsidRPr="008D5A2C" w:rsidRDefault="00DB6CB5" w:rsidP="00D50099">
      <w:pPr>
        <w:jc w:val="center"/>
        <w:rPr>
          <w:rFonts w:ascii="Times New Roman" w:hAnsi="Times New Roman" w:cs="Times New Roman"/>
        </w:rPr>
      </w:pPr>
      <w:r w:rsidRPr="008D5A2C">
        <w:rPr>
          <w:rFonts w:ascii="Times New Roman" w:hAnsi="Times New Roman" w:cs="Times New Roman"/>
          <w:noProof/>
        </w:rPr>
        <w:lastRenderedPageBreak/>
        <w:drawing>
          <wp:inline distT="0" distB="0" distL="0" distR="0" wp14:anchorId="10CD7E81" wp14:editId="4682E7CB">
            <wp:extent cx="4616436" cy="2892056"/>
            <wp:effectExtent l="0" t="0" r="0" b="0"/>
            <wp:docPr id="14" name="Chart 14">
              <a:extLst xmlns:a="http://schemas.openxmlformats.org/drawingml/2006/main">
                <a:ext uri="{FF2B5EF4-FFF2-40B4-BE49-F238E27FC236}">
                  <a16:creationId xmlns:a16="http://schemas.microsoft.com/office/drawing/2014/main" id="{076A59C4-0612-4576-B90F-62EBA5C009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4D24776" w14:textId="77777777" w:rsidR="00D50099" w:rsidRPr="008D5A2C" w:rsidRDefault="00D50099" w:rsidP="00D50099">
      <w:pPr>
        <w:jc w:val="center"/>
        <w:rPr>
          <w:rFonts w:ascii="Times New Roman" w:hAnsi="Times New Roman" w:cs="Times New Roman"/>
        </w:rPr>
      </w:pPr>
    </w:p>
    <w:p w14:paraId="47DBD01E" w14:textId="4D3D839F" w:rsidR="001C2946" w:rsidRPr="008D5A2C" w:rsidRDefault="001C2946" w:rsidP="00D50099">
      <w:pPr>
        <w:pStyle w:val="Heading2"/>
        <w:numPr>
          <w:ilvl w:val="1"/>
          <w:numId w:val="1"/>
        </w:numPr>
        <w:ind w:left="360"/>
        <w:rPr>
          <w:rFonts w:ascii="Times New Roman" w:hAnsi="Times New Roman" w:cs="Times New Roman"/>
        </w:rPr>
      </w:pPr>
      <w:bookmarkStart w:id="18" w:name="_Toc98835922"/>
      <w:r w:rsidRPr="008D5A2C">
        <w:rPr>
          <w:rFonts w:ascii="Times New Roman" w:hAnsi="Times New Roman" w:cs="Times New Roman"/>
        </w:rPr>
        <w:t>Return on Assets</w:t>
      </w:r>
      <w:bookmarkEnd w:id="18"/>
    </w:p>
    <w:p w14:paraId="4BEF3CBC" w14:textId="120C2029" w:rsidR="00D50099" w:rsidRPr="008D5A2C" w:rsidRDefault="00D50099" w:rsidP="002F16C4">
      <w:pPr>
        <w:jc w:val="both"/>
        <w:rPr>
          <w:rFonts w:ascii="Times New Roman" w:hAnsi="Times New Roman" w:cs="Times New Roman"/>
          <w:sz w:val="24"/>
          <w:szCs w:val="24"/>
        </w:rPr>
      </w:pPr>
      <w:r w:rsidRPr="008D5A2C">
        <w:rPr>
          <w:rFonts w:ascii="Times New Roman" w:hAnsi="Times New Roman" w:cs="Times New Roman"/>
          <w:sz w:val="24"/>
          <w:szCs w:val="24"/>
        </w:rPr>
        <w:t xml:space="preserve">Return on assets is a profitability ratio that provides how much profit a company can generate from its assets. It is calculated by dividing the net income by average assets. For RAK Ceramics return on assets was 2.76% in 2020 which greatly increased to 6.83% in 2021. For </w:t>
      </w:r>
      <w:proofErr w:type="spellStart"/>
      <w:r w:rsidRPr="008D5A2C">
        <w:rPr>
          <w:rFonts w:ascii="Times New Roman" w:hAnsi="Times New Roman" w:cs="Times New Roman"/>
          <w:sz w:val="24"/>
          <w:szCs w:val="24"/>
        </w:rPr>
        <w:t>Shinepukur</w:t>
      </w:r>
      <w:proofErr w:type="spellEnd"/>
      <w:r w:rsidRPr="008D5A2C">
        <w:rPr>
          <w:rFonts w:ascii="Times New Roman" w:hAnsi="Times New Roman" w:cs="Times New Roman"/>
          <w:sz w:val="24"/>
          <w:szCs w:val="24"/>
        </w:rPr>
        <w:t xml:space="preserve"> it was 0.50% in 2020 which had a little increase in 2021 and became 0.71%. Thus, we can say RAK Ceramics has increased its efficiency in company's management in earning a profit from their economic resources or assets on their balance sheet.</w:t>
      </w:r>
    </w:p>
    <w:p w14:paraId="763A7166" w14:textId="77777777" w:rsidR="00D50099" w:rsidRPr="008D5A2C" w:rsidRDefault="00D50099" w:rsidP="00D50099">
      <w:pPr>
        <w:rPr>
          <w:rFonts w:ascii="Times New Roman" w:hAnsi="Times New Roman" w:cs="Times New Roman"/>
        </w:rPr>
      </w:pPr>
    </w:p>
    <w:p w14:paraId="3A93133B" w14:textId="3FD70E20" w:rsidR="00DB6CB5" w:rsidRPr="008D5A2C" w:rsidRDefault="00DB6CB5" w:rsidP="00D50099">
      <w:pPr>
        <w:jc w:val="center"/>
        <w:rPr>
          <w:rFonts w:ascii="Times New Roman" w:hAnsi="Times New Roman" w:cs="Times New Roman"/>
        </w:rPr>
      </w:pPr>
      <w:r w:rsidRPr="008D5A2C">
        <w:rPr>
          <w:rFonts w:ascii="Times New Roman" w:hAnsi="Times New Roman" w:cs="Times New Roman"/>
          <w:noProof/>
        </w:rPr>
        <w:drawing>
          <wp:inline distT="0" distB="0" distL="0" distR="0" wp14:anchorId="3845A789" wp14:editId="171FC9C5">
            <wp:extent cx="4902983" cy="2998130"/>
            <wp:effectExtent l="0" t="0" r="0" b="0"/>
            <wp:docPr id="15" name="Chart 15">
              <a:extLst xmlns:a="http://schemas.openxmlformats.org/drawingml/2006/main">
                <a:ext uri="{FF2B5EF4-FFF2-40B4-BE49-F238E27FC236}">
                  <a16:creationId xmlns:a16="http://schemas.microsoft.com/office/drawing/2014/main" id="{076A59C4-0612-4576-B90F-62EBA5C009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4F9CDBB" w14:textId="3B5829B2" w:rsidR="001C2946" w:rsidRPr="008D5A2C" w:rsidRDefault="001C2946" w:rsidP="00D50099">
      <w:pPr>
        <w:pStyle w:val="Heading2"/>
        <w:numPr>
          <w:ilvl w:val="1"/>
          <w:numId w:val="1"/>
        </w:numPr>
        <w:ind w:left="360"/>
        <w:rPr>
          <w:rFonts w:ascii="Times New Roman" w:hAnsi="Times New Roman" w:cs="Times New Roman"/>
        </w:rPr>
      </w:pPr>
      <w:bookmarkStart w:id="19" w:name="_Toc98835923"/>
      <w:r w:rsidRPr="008D5A2C">
        <w:rPr>
          <w:rFonts w:ascii="Times New Roman" w:hAnsi="Times New Roman" w:cs="Times New Roman"/>
        </w:rPr>
        <w:lastRenderedPageBreak/>
        <w:t>Return on Common Stockholders’ Equity</w:t>
      </w:r>
      <w:bookmarkEnd w:id="19"/>
    </w:p>
    <w:p w14:paraId="404460B7" w14:textId="77777777" w:rsidR="00D50099" w:rsidRPr="008D5A2C" w:rsidRDefault="00D50099" w:rsidP="00D50099">
      <w:pPr>
        <w:rPr>
          <w:rFonts w:ascii="Times New Roman" w:hAnsi="Times New Roman" w:cs="Times New Roman"/>
          <w:sz w:val="2"/>
          <w:szCs w:val="2"/>
        </w:rPr>
      </w:pPr>
    </w:p>
    <w:p w14:paraId="46C80287" w14:textId="75EB0DD0" w:rsidR="00D50099" w:rsidRPr="008D5A2C" w:rsidRDefault="00D50099" w:rsidP="002F16C4">
      <w:pPr>
        <w:jc w:val="both"/>
        <w:rPr>
          <w:rFonts w:ascii="Times New Roman" w:hAnsi="Times New Roman" w:cs="Times New Roman"/>
          <w:sz w:val="24"/>
          <w:szCs w:val="24"/>
        </w:rPr>
      </w:pPr>
      <w:r w:rsidRPr="008D5A2C">
        <w:rPr>
          <w:rFonts w:ascii="Times New Roman" w:hAnsi="Times New Roman" w:cs="Times New Roman"/>
          <w:sz w:val="24"/>
          <w:szCs w:val="24"/>
        </w:rPr>
        <w:t xml:space="preserve">Return on Common stakeholder's property is a profitability measurement ratio that shows how many dollars of net income the company earned for each dollar invested by the owners. It is calculated by dividing net income by average common stockholders’ equity.  Companies having higher value indicates more profitability in per dollar invested by the investors. Here, we can see that, the Return on Common stakeholder's property of RAK ceramics was 1.14% in 2020 which increased to 3.12% in 2021. On the other hand, for </w:t>
      </w:r>
      <w:proofErr w:type="spellStart"/>
      <w:r w:rsidRPr="008D5A2C">
        <w:rPr>
          <w:rFonts w:ascii="Times New Roman" w:hAnsi="Times New Roman" w:cs="Times New Roman"/>
          <w:sz w:val="24"/>
          <w:szCs w:val="24"/>
        </w:rPr>
        <w:t>Shinepukur</w:t>
      </w:r>
      <w:proofErr w:type="spellEnd"/>
      <w:r w:rsidRPr="008D5A2C">
        <w:rPr>
          <w:rFonts w:ascii="Times New Roman" w:hAnsi="Times New Roman" w:cs="Times New Roman"/>
          <w:sz w:val="24"/>
          <w:szCs w:val="24"/>
        </w:rPr>
        <w:t>, which was 0.75% in 2020, it also increased to 1.06% in 2021. Thus, both company has taken a leap in case of making profit but RAK ceramics is ahead in this race.</w:t>
      </w:r>
    </w:p>
    <w:p w14:paraId="6EE7BAB4" w14:textId="77777777" w:rsidR="00D50099" w:rsidRPr="008D5A2C" w:rsidRDefault="00D50099" w:rsidP="00D50099">
      <w:pPr>
        <w:rPr>
          <w:rFonts w:ascii="Times New Roman" w:hAnsi="Times New Roman" w:cs="Times New Roman"/>
          <w:sz w:val="2"/>
          <w:szCs w:val="2"/>
        </w:rPr>
      </w:pPr>
    </w:p>
    <w:p w14:paraId="13366110" w14:textId="557DD255" w:rsidR="00DB6CB5" w:rsidRPr="008D5A2C" w:rsidRDefault="00DB6CB5" w:rsidP="00D50099">
      <w:pPr>
        <w:jc w:val="center"/>
        <w:rPr>
          <w:rFonts w:ascii="Times New Roman" w:hAnsi="Times New Roman" w:cs="Times New Roman"/>
        </w:rPr>
      </w:pPr>
      <w:r w:rsidRPr="008D5A2C">
        <w:rPr>
          <w:rFonts w:ascii="Times New Roman" w:hAnsi="Times New Roman" w:cs="Times New Roman"/>
          <w:noProof/>
        </w:rPr>
        <w:drawing>
          <wp:inline distT="0" distB="0" distL="0" distR="0" wp14:anchorId="3DA057FC" wp14:editId="7E184BC4">
            <wp:extent cx="4561367" cy="2806995"/>
            <wp:effectExtent l="0" t="0" r="0" b="0"/>
            <wp:docPr id="16" name="Chart 16">
              <a:extLst xmlns:a="http://schemas.openxmlformats.org/drawingml/2006/main">
                <a:ext uri="{FF2B5EF4-FFF2-40B4-BE49-F238E27FC236}">
                  <a16:creationId xmlns:a16="http://schemas.microsoft.com/office/drawing/2014/main" id="{076A59C4-0612-4576-B90F-62EBA5C009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6FAE4C3" w14:textId="77777777" w:rsidR="00D50099" w:rsidRPr="008D5A2C" w:rsidRDefault="00D50099" w:rsidP="00D50099">
      <w:pPr>
        <w:jc w:val="center"/>
        <w:rPr>
          <w:rFonts w:ascii="Times New Roman" w:hAnsi="Times New Roman" w:cs="Times New Roman"/>
        </w:rPr>
      </w:pPr>
    </w:p>
    <w:p w14:paraId="222270EE" w14:textId="17CCB5B8" w:rsidR="001C2946" w:rsidRPr="008D5A2C" w:rsidRDefault="001C2946" w:rsidP="008D5A2C">
      <w:pPr>
        <w:pStyle w:val="Heading2"/>
        <w:numPr>
          <w:ilvl w:val="1"/>
          <w:numId w:val="1"/>
        </w:numPr>
        <w:ind w:left="360"/>
        <w:rPr>
          <w:rFonts w:ascii="Times New Roman" w:hAnsi="Times New Roman" w:cs="Times New Roman"/>
        </w:rPr>
      </w:pPr>
      <w:bookmarkStart w:id="20" w:name="_Toc98835924"/>
      <w:r w:rsidRPr="008D5A2C">
        <w:rPr>
          <w:rFonts w:ascii="Times New Roman" w:hAnsi="Times New Roman" w:cs="Times New Roman"/>
        </w:rPr>
        <w:t>Payout Ratio</w:t>
      </w:r>
      <w:bookmarkEnd w:id="20"/>
    </w:p>
    <w:p w14:paraId="23641422" w14:textId="3E61A4EC" w:rsidR="008D5A2C" w:rsidRPr="008D5A2C" w:rsidRDefault="008D5A2C" w:rsidP="002F16C4">
      <w:pPr>
        <w:jc w:val="both"/>
        <w:rPr>
          <w:rFonts w:ascii="Times New Roman" w:hAnsi="Times New Roman" w:cs="Times New Roman"/>
          <w:sz w:val="24"/>
          <w:szCs w:val="24"/>
        </w:rPr>
      </w:pPr>
      <w:r w:rsidRPr="008D5A2C">
        <w:rPr>
          <w:rFonts w:ascii="Times New Roman" w:hAnsi="Times New Roman" w:cs="Times New Roman"/>
          <w:sz w:val="24"/>
          <w:szCs w:val="24"/>
        </w:rPr>
        <w:t xml:space="preserve">The payout ratio is a profitability measurement ratio that measures the percentage of earnings distributed in the form of cash dividends. It is calculated by dividing cash dividends by net income. Companies that have high growth rates generally have low payout ratios because they reinvest most of their net income into the business. Here, we can see that, the Payout ratio of RAK ceramics was 43.15% in 2020 which increased to 51.46% in 2021. On the other hand, for </w:t>
      </w:r>
      <w:proofErr w:type="spellStart"/>
      <w:r w:rsidRPr="008D5A2C">
        <w:rPr>
          <w:rFonts w:ascii="Times New Roman" w:hAnsi="Times New Roman" w:cs="Times New Roman"/>
          <w:sz w:val="24"/>
          <w:szCs w:val="24"/>
        </w:rPr>
        <w:t>Shinepukur</w:t>
      </w:r>
      <w:proofErr w:type="spellEnd"/>
      <w:r w:rsidRPr="008D5A2C">
        <w:rPr>
          <w:rFonts w:ascii="Times New Roman" w:hAnsi="Times New Roman" w:cs="Times New Roman"/>
          <w:sz w:val="24"/>
          <w:szCs w:val="24"/>
        </w:rPr>
        <w:t>, which was 48.72% in 2020, it increased to 63.38% in 2021. Thus, payout ratio for both company has increased but RAK ceramics will have more growth rate and higher reinvestment capability with their comparatively low payout ratio.</w:t>
      </w:r>
    </w:p>
    <w:p w14:paraId="6DD88DB0" w14:textId="27059B29" w:rsidR="00F259A5" w:rsidRPr="008D5A2C" w:rsidRDefault="00F259A5" w:rsidP="008D5A2C">
      <w:pPr>
        <w:jc w:val="center"/>
        <w:rPr>
          <w:rFonts w:ascii="Times New Roman" w:hAnsi="Times New Roman" w:cs="Times New Roman"/>
        </w:rPr>
      </w:pPr>
      <w:r w:rsidRPr="008D5A2C">
        <w:rPr>
          <w:rFonts w:ascii="Times New Roman" w:hAnsi="Times New Roman" w:cs="Times New Roman"/>
          <w:noProof/>
        </w:rPr>
        <w:lastRenderedPageBreak/>
        <w:drawing>
          <wp:inline distT="0" distB="0" distL="0" distR="0" wp14:anchorId="1D1E3C81" wp14:editId="45D2A9D9">
            <wp:extent cx="4699590" cy="2647507"/>
            <wp:effectExtent l="0" t="0" r="0" b="0"/>
            <wp:docPr id="18" name="Chart 18">
              <a:extLst xmlns:a="http://schemas.openxmlformats.org/drawingml/2006/main">
                <a:ext uri="{FF2B5EF4-FFF2-40B4-BE49-F238E27FC236}">
                  <a16:creationId xmlns:a16="http://schemas.microsoft.com/office/drawing/2014/main" id="{076A59C4-0612-4576-B90F-62EBA5C009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0D3BA22" w14:textId="003A6CE5" w:rsidR="001C2946" w:rsidRPr="008D5A2C" w:rsidRDefault="001C2946" w:rsidP="008D5A2C">
      <w:pPr>
        <w:pStyle w:val="Heading2"/>
        <w:numPr>
          <w:ilvl w:val="1"/>
          <w:numId w:val="1"/>
        </w:numPr>
        <w:ind w:left="360"/>
        <w:rPr>
          <w:rFonts w:ascii="Times New Roman" w:hAnsi="Times New Roman" w:cs="Times New Roman"/>
        </w:rPr>
      </w:pPr>
      <w:bookmarkStart w:id="21" w:name="_Toc98835925"/>
      <w:r w:rsidRPr="008D5A2C">
        <w:rPr>
          <w:rFonts w:ascii="Times New Roman" w:hAnsi="Times New Roman" w:cs="Times New Roman"/>
        </w:rPr>
        <w:t>Debt to Assets Ratio</w:t>
      </w:r>
      <w:bookmarkEnd w:id="21"/>
    </w:p>
    <w:p w14:paraId="5C702C5C" w14:textId="1A5D5F50" w:rsidR="008D5A2C" w:rsidRDefault="008D5A2C" w:rsidP="002F16C4">
      <w:pPr>
        <w:jc w:val="both"/>
        <w:rPr>
          <w:rFonts w:ascii="Times New Roman" w:hAnsi="Times New Roman" w:cs="Times New Roman"/>
          <w:sz w:val="24"/>
          <w:szCs w:val="24"/>
        </w:rPr>
      </w:pPr>
      <w:r w:rsidRPr="008D5A2C">
        <w:rPr>
          <w:rFonts w:ascii="Times New Roman" w:hAnsi="Times New Roman" w:cs="Times New Roman"/>
          <w:sz w:val="24"/>
          <w:szCs w:val="24"/>
        </w:rPr>
        <w:t xml:space="preserve">The debt to total assets ratio is solvency measurement ratio that measures the percentage of the total assets that creditors provide. It is calculated by dividing total debt (both current and long-term liabilities) by total assets. The higher the percentage of debt to total assets, the greater the risk that the company may be unable to meet its maturing obligations. Here, we can see that, the Debt to Assets ratio of RAK ceramics was 43.88% in 2020 which increased to 46.46% in 2021. On the other hand, for </w:t>
      </w:r>
      <w:proofErr w:type="spellStart"/>
      <w:r w:rsidRPr="008D5A2C">
        <w:rPr>
          <w:rFonts w:ascii="Times New Roman" w:hAnsi="Times New Roman" w:cs="Times New Roman"/>
          <w:sz w:val="24"/>
          <w:szCs w:val="24"/>
        </w:rPr>
        <w:t>Shinepukur</w:t>
      </w:r>
      <w:proofErr w:type="spellEnd"/>
      <w:r w:rsidRPr="008D5A2C">
        <w:rPr>
          <w:rFonts w:ascii="Times New Roman" w:hAnsi="Times New Roman" w:cs="Times New Roman"/>
          <w:sz w:val="24"/>
          <w:szCs w:val="24"/>
        </w:rPr>
        <w:t xml:space="preserve">, which was 33.37% in 2020, it increased to 31.34% in 2021. Thus, Debt to Assets Ratio for </w:t>
      </w:r>
      <w:proofErr w:type="spellStart"/>
      <w:r w:rsidRPr="008D5A2C">
        <w:rPr>
          <w:rFonts w:ascii="Times New Roman" w:hAnsi="Times New Roman" w:cs="Times New Roman"/>
          <w:sz w:val="24"/>
          <w:szCs w:val="24"/>
        </w:rPr>
        <w:t>Shinepukur</w:t>
      </w:r>
      <w:proofErr w:type="spellEnd"/>
      <w:r w:rsidRPr="008D5A2C">
        <w:rPr>
          <w:rFonts w:ascii="Times New Roman" w:hAnsi="Times New Roman" w:cs="Times New Roman"/>
          <w:sz w:val="24"/>
          <w:szCs w:val="24"/>
        </w:rPr>
        <w:t xml:space="preserve"> is more desirable to creditors than RAK ceramics due to its recent decreasing debt to asset ratio.</w:t>
      </w:r>
    </w:p>
    <w:p w14:paraId="0B1E5137" w14:textId="77777777" w:rsidR="00545826" w:rsidRPr="008D5A2C" w:rsidRDefault="00545826" w:rsidP="008D5A2C">
      <w:pPr>
        <w:rPr>
          <w:rFonts w:ascii="Times New Roman" w:hAnsi="Times New Roman" w:cs="Times New Roman"/>
          <w:sz w:val="24"/>
          <w:szCs w:val="24"/>
        </w:rPr>
      </w:pPr>
    </w:p>
    <w:p w14:paraId="334D0B80" w14:textId="63C82F58" w:rsidR="00F259A5" w:rsidRPr="008D5A2C" w:rsidRDefault="00F259A5" w:rsidP="008D5A2C">
      <w:pPr>
        <w:jc w:val="center"/>
        <w:rPr>
          <w:rFonts w:ascii="Times New Roman" w:hAnsi="Times New Roman" w:cs="Times New Roman"/>
        </w:rPr>
      </w:pPr>
      <w:r w:rsidRPr="008D5A2C">
        <w:rPr>
          <w:rFonts w:ascii="Times New Roman" w:hAnsi="Times New Roman" w:cs="Times New Roman"/>
          <w:noProof/>
        </w:rPr>
        <w:drawing>
          <wp:inline distT="0" distB="0" distL="0" distR="0" wp14:anchorId="5BD34E84" wp14:editId="1273BA84">
            <wp:extent cx="4860984" cy="2658139"/>
            <wp:effectExtent l="0" t="0" r="0" b="0"/>
            <wp:docPr id="19" name="Chart 19">
              <a:extLst xmlns:a="http://schemas.openxmlformats.org/drawingml/2006/main">
                <a:ext uri="{FF2B5EF4-FFF2-40B4-BE49-F238E27FC236}">
                  <a16:creationId xmlns:a16="http://schemas.microsoft.com/office/drawing/2014/main" id="{076A59C4-0612-4576-B90F-62EBA5C009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1CD31CA" w14:textId="07FBDEAA" w:rsidR="00AE69E1" w:rsidRPr="008D5A2C" w:rsidRDefault="00AE69E1" w:rsidP="00F259A5">
      <w:pPr>
        <w:rPr>
          <w:rFonts w:ascii="Times New Roman" w:hAnsi="Times New Roman" w:cs="Times New Roman"/>
        </w:rPr>
      </w:pPr>
    </w:p>
    <w:p w14:paraId="1773FEBD" w14:textId="6D06E824" w:rsidR="00BD19D4" w:rsidRPr="008D5A2C" w:rsidRDefault="00BD19D4" w:rsidP="00F259A5">
      <w:pPr>
        <w:rPr>
          <w:rFonts w:ascii="Times New Roman" w:hAnsi="Times New Roman" w:cs="Times New Roman"/>
        </w:rPr>
      </w:pPr>
    </w:p>
    <w:sectPr w:rsidR="00BD19D4" w:rsidRPr="008D5A2C" w:rsidSect="008D5A2C">
      <w:footerReference w:type="default" r:id="rId46"/>
      <w:pgSz w:w="12240" w:h="15840"/>
      <w:pgMar w:top="1440" w:right="1440" w:bottom="1440" w:left="144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1557D" w14:textId="77777777" w:rsidR="00652C77" w:rsidRDefault="00652C77" w:rsidP="00060211">
      <w:pPr>
        <w:spacing w:after="0" w:line="240" w:lineRule="auto"/>
      </w:pPr>
      <w:r>
        <w:separator/>
      </w:r>
    </w:p>
  </w:endnote>
  <w:endnote w:type="continuationSeparator" w:id="0">
    <w:p w14:paraId="4F752F12" w14:textId="77777777" w:rsidR="00652C77" w:rsidRDefault="00652C77" w:rsidP="000602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legreya">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582885"/>
      <w:docPartObj>
        <w:docPartGallery w:val="Page Numbers (Bottom of Page)"/>
        <w:docPartUnique/>
      </w:docPartObj>
    </w:sdtPr>
    <w:sdtEndPr>
      <w:rPr>
        <w:noProof/>
      </w:rPr>
    </w:sdtEndPr>
    <w:sdtContent>
      <w:p w14:paraId="4E4B0B48" w14:textId="0BEE8C54" w:rsidR="00060211" w:rsidRDefault="00060211">
        <w:pPr>
          <w:pStyle w:val="Footer"/>
          <w:jc w:val="center"/>
        </w:pPr>
        <w:r w:rsidRPr="00060211">
          <w:rPr>
            <w:rFonts w:ascii="Times New Roman" w:hAnsi="Times New Roman" w:cs="Times New Roman"/>
          </w:rPr>
          <w:fldChar w:fldCharType="begin"/>
        </w:r>
        <w:r w:rsidRPr="00060211">
          <w:rPr>
            <w:rFonts w:ascii="Times New Roman" w:hAnsi="Times New Roman" w:cs="Times New Roman"/>
          </w:rPr>
          <w:instrText xml:space="preserve"> PAGE   \* MERGEFORMAT </w:instrText>
        </w:r>
        <w:r w:rsidRPr="00060211">
          <w:rPr>
            <w:rFonts w:ascii="Times New Roman" w:hAnsi="Times New Roman" w:cs="Times New Roman"/>
          </w:rPr>
          <w:fldChar w:fldCharType="separate"/>
        </w:r>
        <w:r w:rsidRPr="00060211">
          <w:rPr>
            <w:rFonts w:ascii="Times New Roman" w:hAnsi="Times New Roman" w:cs="Times New Roman"/>
            <w:noProof/>
          </w:rPr>
          <w:t>2</w:t>
        </w:r>
        <w:r w:rsidRPr="00060211">
          <w:rPr>
            <w:rFonts w:ascii="Times New Roman" w:hAnsi="Times New Roman" w:cs="Times New Roman"/>
            <w:noProof/>
          </w:rPr>
          <w:fldChar w:fldCharType="end"/>
        </w:r>
      </w:p>
    </w:sdtContent>
  </w:sdt>
  <w:p w14:paraId="4E3E64FA" w14:textId="77777777" w:rsidR="00060211" w:rsidRDefault="000602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B088A" w14:textId="77777777" w:rsidR="00652C77" w:rsidRDefault="00652C77" w:rsidP="00060211">
      <w:pPr>
        <w:spacing w:after="0" w:line="240" w:lineRule="auto"/>
      </w:pPr>
      <w:r>
        <w:separator/>
      </w:r>
    </w:p>
  </w:footnote>
  <w:footnote w:type="continuationSeparator" w:id="0">
    <w:p w14:paraId="5A8464B2" w14:textId="77777777" w:rsidR="00652C77" w:rsidRDefault="00652C77" w:rsidP="000602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825DF"/>
    <w:multiLevelType w:val="hybridMultilevel"/>
    <w:tmpl w:val="C50ABD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484E61"/>
    <w:multiLevelType w:val="hybridMultilevel"/>
    <w:tmpl w:val="C8807C80"/>
    <w:lvl w:ilvl="0" w:tplc="ED5A2992">
      <w:start w:val="1"/>
      <w:numFmt w:val="lowerRoman"/>
      <w:lvlText w:val="%1)"/>
      <w:lvlJc w:val="left"/>
      <w:pPr>
        <w:ind w:left="720" w:hanging="720"/>
      </w:pPr>
      <w:rPr>
        <w:rFonts w:hint="default"/>
      </w:rPr>
    </w:lvl>
    <w:lvl w:ilvl="1" w:tplc="BC06BD72">
      <w:start w:val="1"/>
      <w:numFmt w:val="lowerLetter"/>
      <w:lvlText w:val="%2)"/>
      <w:lvlJc w:val="left"/>
      <w:pPr>
        <w:ind w:left="1080" w:hanging="360"/>
      </w:pPr>
      <w:rPr>
        <w:rFonts w:asciiTheme="majorHAnsi" w:eastAsiaTheme="majorEastAsia" w:hAnsiTheme="majorHAnsi" w:cstheme="majorBidi"/>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97711CC"/>
    <w:multiLevelType w:val="hybridMultilevel"/>
    <w:tmpl w:val="F7F2C28E"/>
    <w:lvl w:ilvl="0" w:tplc="30601780">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1E6D5D"/>
    <w:multiLevelType w:val="hybridMultilevel"/>
    <w:tmpl w:val="615A328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BDF405F"/>
    <w:multiLevelType w:val="hybridMultilevel"/>
    <w:tmpl w:val="81787B2C"/>
    <w:lvl w:ilvl="0" w:tplc="C5A284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F434674"/>
    <w:multiLevelType w:val="hybridMultilevel"/>
    <w:tmpl w:val="C4F8E474"/>
    <w:lvl w:ilvl="0" w:tplc="6F0EC53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21019E"/>
    <w:multiLevelType w:val="hybridMultilevel"/>
    <w:tmpl w:val="8398C0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6"/>
  </w:num>
  <w:num w:numId="4">
    <w:abstractNumId w:val="4"/>
  </w:num>
  <w:num w:numId="5">
    <w:abstractNumId w:val="2"/>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246D1"/>
    <w:rsid w:val="00014313"/>
    <w:rsid w:val="00060211"/>
    <w:rsid w:val="0006073B"/>
    <w:rsid w:val="000C4B9A"/>
    <w:rsid w:val="000E6C1A"/>
    <w:rsid w:val="0017213D"/>
    <w:rsid w:val="001907F3"/>
    <w:rsid w:val="00194E70"/>
    <w:rsid w:val="0019662E"/>
    <w:rsid w:val="001A204E"/>
    <w:rsid w:val="001C2946"/>
    <w:rsid w:val="001D3579"/>
    <w:rsid w:val="001E0E35"/>
    <w:rsid w:val="001F3B11"/>
    <w:rsid w:val="001F588E"/>
    <w:rsid w:val="00202976"/>
    <w:rsid w:val="00217417"/>
    <w:rsid w:val="002246D1"/>
    <w:rsid w:val="00237C71"/>
    <w:rsid w:val="00255818"/>
    <w:rsid w:val="00262EB6"/>
    <w:rsid w:val="002740F7"/>
    <w:rsid w:val="00285241"/>
    <w:rsid w:val="002B4D3A"/>
    <w:rsid w:val="002C21DD"/>
    <w:rsid w:val="002C3B4F"/>
    <w:rsid w:val="002F16C4"/>
    <w:rsid w:val="00303D87"/>
    <w:rsid w:val="00307147"/>
    <w:rsid w:val="00363493"/>
    <w:rsid w:val="00390D19"/>
    <w:rsid w:val="003A4E6D"/>
    <w:rsid w:val="003A4F5D"/>
    <w:rsid w:val="003C5B8E"/>
    <w:rsid w:val="003F5E4B"/>
    <w:rsid w:val="004060F6"/>
    <w:rsid w:val="00422D4B"/>
    <w:rsid w:val="00440950"/>
    <w:rsid w:val="00455442"/>
    <w:rsid w:val="004747A4"/>
    <w:rsid w:val="004B5460"/>
    <w:rsid w:val="004C6441"/>
    <w:rsid w:val="00507E29"/>
    <w:rsid w:val="00545826"/>
    <w:rsid w:val="00574949"/>
    <w:rsid w:val="005F19C2"/>
    <w:rsid w:val="00626D22"/>
    <w:rsid w:val="00652C77"/>
    <w:rsid w:val="006875BB"/>
    <w:rsid w:val="006D3B2C"/>
    <w:rsid w:val="006D78C0"/>
    <w:rsid w:val="006E3E32"/>
    <w:rsid w:val="006F1A33"/>
    <w:rsid w:val="00727787"/>
    <w:rsid w:val="007339A6"/>
    <w:rsid w:val="007752E6"/>
    <w:rsid w:val="007846EA"/>
    <w:rsid w:val="007853A3"/>
    <w:rsid w:val="007A573F"/>
    <w:rsid w:val="007B019E"/>
    <w:rsid w:val="007B482C"/>
    <w:rsid w:val="007B60F1"/>
    <w:rsid w:val="008045BA"/>
    <w:rsid w:val="008224C4"/>
    <w:rsid w:val="00826947"/>
    <w:rsid w:val="008618A5"/>
    <w:rsid w:val="008626FF"/>
    <w:rsid w:val="008836B5"/>
    <w:rsid w:val="008B1E35"/>
    <w:rsid w:val="008C6EB9"/>
    <w:rsid w:val="008D53BA"/>
    <w:rsid w:val="008D5A2C"/>
    <w:rsid w:val="00906B16"/>
    <w:rsid w:val="00922497"/>
    <w:rsid w:val="0092251E"/>
    <w:rsid w:val="00927E6D"/>
    <w:rsid w:val="009316BD"/>
    <w:rsid w:val="0094328E"/>
    <w:rsid w:val="009618F3"/>
    <w:rsid w:val="00994A68"/>
    <w:rsid w:val="00A02106"/>
    <w:rsid w:val="00A100AD"/>
    <w:rsid w:val="00A31F96"/>
    <w:rsid w:val="00A6143C"/>
    <w:rsid w:val="00AC0B16"/>
    <w:rsid w:val="00AC23C5"/>
    <w:rsid w:val="00AC7B95"/>
    <w:rsid w:val="00AD5F7E"/>
    <w:rsid w:val="00AE2C20"/>
    <w:rsid w:val="00AE69E1"/>
    <w:rsid w:val="00B61BE2"/>
    <w:rsid w:val="00B66993"/>
    <w:rsid w:val="00B92E0F"/>
    <w:rsid w:val="00BD19D4"/>
    <w:rsid w:val="00C522FE"/>
    <w:rsid w:val="00C7646E"/>
    <w:rsid w:val="00C83BE1"/>
    <w:rsid w:val="00C946D9"/>
    <w:rsid w:val="00CF23EE"/>
    <w:rsid w:val="00D0079D"/>
    <w:rsid w:val="00D244CD"/>
    <w:rsid w:val="00D2595F"/>
    <w:rsid w:val="00D3528D"/>
    <w:rsid w:val="00D50099"/>
    <w:rsid w:val="00D5151F"/>
    <w:rsid w:val="00DB6CB5"/>
    <w:rsid w:val="00E05E2A"/>
    <w:rsid w:val="00E06111"/>
    <w:rsid w:val="00E13FDD"/>
    <w:rsid w:val="00E22E2A"/>
    <w:rsid w:val="00E26388"/>
    <w:rsid w:val="00E400A7"/>
    <w:rsid w:val="00E42EFE"/>
    <w:rsid w:val="00E5441D"/>
    <w:rsid w:val="00E6503E"/>
    <w:rsid w:val="00EB3DDF"/>
    <w:rsid w:val="00EC3B0A"/>
    <w:rsid w:val="00F017A3"/>
    <w:rsid w:val="00F259A5"/>
    <w:rsid w:val="00F47926"/>
    <w:rsid w:val="00F65111"/>
    <w:rsid w:val="00FA4335"/>
    <w:rsid w:val="00FC3A59"/>
    <w:rsid w:val="00FC562E"/>
    <w:rsid w:val="00FF40E4"/>
    <w:rsid w:val="00FF43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43A52"/>
  <w15:docId w15:val="{F0E50581-EA22-4050-BDCD-DF2D9552E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6FF"/>
  </w:style>
  <w:style w:type="paragraph" w:styleId="Heading1">
    <w:name w:val="heading 1"/>
    <w:basedOn w:val="Normal"/>
    <w:next w:val="Normal"/>
    <w:link w:val="Heading1Char"/>
    <w:uiPriority w:val="9"/>
    <w:qFormat/>
    <w:rsid w:val="003A4F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4F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00AD"/>
    <w:pPr>
      <w:ind w:left="720"/>
      <w:contextualSpacing/>
    </w:pPr>
  </w:style>
  <w:style w:type="character" w:customStyle="1" w:styleId="Heading1Char">
    <w:name w:val="Heading 1 Char"/>
    <w:basedOn w:val="DefaultParagraphFont"/>
    <w:link w:val="Heading1"/>
    <w:uiPriority w:val="9"/>
    <w:rsid w:val="003A4F5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A4F5D"/>
    <w:pPr>
      <w:outlineLvl w:val="9"/>
    </w:pPr>
  </w:style>
  <w:style w:type="paragraph" w:styleId="Title">
    <w:name w:val="Title"/>
    <w:basedOn w:val="Normal"/>
    <w:next w:val="Normal"/>
    <w:link w:val="TitleChar"/>
    <w:uiPriority w:val="10"/>
    <w:qFormat/>
    <w:rsid w:val="003A4F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5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3A4F5D"/>
    <w:pPr>
      <w:spacing w:after="100"/>
    </w:pPr>
  </w:style>
  <w:style w:type="character" w:styleId="Hyperlink">
    <w:name w:val="Hyperlink"/>
    <w:basedOn w:val="DefaultParagraphFont"/>
    <w:uiPriority w:val="99"/>
    <w:unhideWhenUsed/>
    <w:rsid w:val="003A4F5D"/>
    <w:rPr>
      <w:color w:val="0563C1" w:themeColor="hyperlink"/>
      <w:u w:val="single"/>
    </w:rPr>
  </w:style>
  <w:style w:type="character" w:customStyle="1" w:styleId="Heading2Char">
    <w:name w:val="Heading 2 Char"/>
    <w:basedOn w:val="DefaultParagraphFont"/>
    <w:link w:val="Heading2"/>
    <w:uiPriority w:val="9"/>
    <w:rsid w:val="003A4F5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C562E"/>
    <w:pPr>
      <w:spacing w:after="100"/>
      <w:ind w:left="220"/>
    </w:pPr>
  </w:style>
  <w:style w:type="paragraph" w:styleId="TOC3">
    <w:name w:val="toc 3"/>
    <w:basedOn w:val="Normal"/>
    <w:next w:val="Normal"/>
    <w:autoRedefine/>
    <w:uiPriority w:val="39"/>
    <w:unhideWhenUsed/>
    <w:rsid w:val="004B5460"/>
    <w:pPr>
      <w:spacing w:after="100"/>
      <w:ind w:left="440"/>
    </w:pPr>
    <w:rPr>
      <w:rFonts w:eastAsiaTheme="minorEastAsia" w:cs="Times New Roman"/>
    </w:rPr>
  </w:style>
  <w:style w:type="paragraph" w:styleId="Header">
    <w:name w:val="header"/>
    <w:basedOn w:val="Normal"/>
    <w:link w:val="HeaderChar"/>
    <w:uiPriority w:val="99"/>
    <w:unhideWhenUsed/>
    <w:rsid w:val="000602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0211"/>
  </w:style>
  <w:style w:type="paragraph" w:styleId="Footer">
    <w:name w:val="footer"/>
    <w:basedOn w:val="Normal"/>
    <w:link w:val="FooterChar"/>
    <w:uiPriority w:val="99"/>
    <w:unhideWhenUsed/>
    <w:rsid w:val="000602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02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557754">
      <w:bodyDiv w:val="1"/>
      <w:marLeft w:val="0"/>
      <w:marRight w:val="0"/>
      <w:marTop w:val="0"/>
      <w:marBottom w:val="0"/>
      <w:divBdr>
        <w:top w:val="none" w:sz="0" w:space="0" w:color="auto"/>
        <w:left w:val="none" w:sz="0" w:space="0" w:color="auto"/>
        <w:bottom w:val="none" w:sz="0" w:space="0" w:color="auto"/>
        <w:right w:val="none" w:sz="0" w:space="0" w:color="auto"/>
      </w:divBdr>
      <w:divsChild>
        <w:div w:id="1179003826">
          <w:marLeft w:val="0"/>
          <w:marRight w:val="0"/>
          <w:marTop w:val="0"/>
          <w:marBottom w:val="0"/>
          <w:divBdr>
            <w:top w:val="none" w:sz="0" w:space="0" w:color="auto"/>
            <w:left w:val="none" w:sz="0" w:space="0" w:color="auto"/>
            <w:bottom w:val="none" w:sz="0" w:space="0" w:color="auto"/>
            <w:right w:val="none" w:sz="0" w:space="0" w:color="auto"/>
          </w:divBdr>
        </w:div>
        <w:div w:id="1924220295">
          <w:marLeft w:val="0"/>
          <w:marRight w:val="0"/>
          <w:marTop w:val="0"/>
          <w:marBottom w:val="0"/>
          <w:divBdr>
            <w:top w:val="none" w:sz="0" w:space="0" w:color="auto"/>
            <w:left w:val="none" w:sz="0" w:space="0" w:color="auto"/>
            <w:bottom w:val="none" w:sz="0" w:space="0" w:color="auto"/>
            <w:right w:val="none" w:sz="0" w:space="0" w:color="auto"/>
          </w:divBdr>
        </w:div>
      </w:divsChild>
    </w:div>
    <w:div w:id="303195867">
      <w:bodyDiv w:val="1"/>
      <w:marLeft w:val="0"/>
      <w:marRight w:val="0"/>
      <w:marTop w:val="0"/>
      <w:marBottom w:val="0"/>
      <w:divBdr>
        <w:top w:val="none" w:sz="0" w:space="0" w:color="auto"/>
        <w:left w:val="none" w:sz="0" w:space="0" w:color="auto"/>
        <w:bottom w:val="none" w:sz="0" w:space="0" w:color="auto"/>
        <w:right w:val="none" w:sz="0" w:space="0" w:color="auto"/>
      </w:divBdr>
      <w:divsChild>
        <w:div w:id="232083277">
          <w:marLeft w:val="0"/>
          <w:marRight w:val="0"/>
          <w:marTop w:val="0"/>
          <w:marBottom w:val="0"/>
          <w:divBdr>
            <w:top w:val="none" w:sz="0" w:space="0" w:color="auto"/>
            <w:left w:val="none" w:sz="0" w:space="0" w:color="auto"/>
            <w:bottom w:val="none" w:sz="0" w:space="0" w:color="auto"/>
            <w:right w:val="none" w:sz="0" w:space="0" w:color="auto"/>
          </w:divBdr>
        </w:div>
        <w:div w:id="1347369713">
          <w:marLeft w:val="0"/>
          <w:marRight w:val="0"/>
          <w:marTop w:val="0"/>
          <w:marBottom w:val="0"/>
          <w:divBdr>
            <w:top w:val="none" w:sz="0" w:space="0" w:color="auto"/>
            <w:left w:val="none" w:sz="0" w:space="0" w:color="auto"/>
            <w:bottom w:val="none" w:sz="0" w:space="0" w:color="auto"/>
            <w:right w:val="none" w:sz="0" w:space="0" w:color="auto"/>
          </w:divBdr>
        </w:div>
      </w:divsChild>
    </w:div>
    <w:div w:id="317541853">
      <w:bodyDiv w:val="1"/>
      <w:marLeft w:val="0"/>
      <w:marRight w:val="0"/>
      <w:marTop w:val="0"/>
      <w:marBottom w:val="0"/>
      <w:divBdr>
        <w:top w:val="none" w:sz="0" w:space="0" w:color="auto"/>
        <w:left w:val="none" w:sz="0" w:space="0" w:color="auto"/>
        <w:bottom w:val="none" w:sz="0" w:space="0" w:color="auto"/>
        <w:right w:val="none" w:sz="0" w:space="0" w:color="auto"/>
      </w:divBdr>
      <w:divsChild>
        <w:div w:id="319624471">
          <w:marLeft w:val="0"/>
          <w:marRight w:val="0"/>
          <w:marTop w:val="0"/>
          <w:marBottom w:val="0"/>
          <w:divBdr>
            <w:top w:val="none" w:sz="0" w:space="0" w:color="auto"/>
            <w:left w:val="none" w:sz="0" w:space="0" w:color="auto"/>
            <w:bottom w:val="none" w:sz="0" w:space="0" w:color="auto"/>
            <w:right w:val="none" w:sz="0" w:space="0" w:color="auto"/>
          </w:divBdr>
        </w:div>
        <w:div w:id="571890002">
          <w:marLeft w:val="0"/>
          <w:marRight w:val="0"/>
          <w:marTop w:val="0"/>
          <w:marBottom w:val="0"/>
          <w:divBdr>
            <w:top w:val="none" w:sz="0" w:space="0" w:color="auto"/>
            <w:left w:val="none" w:sz="0" w:space="0" w:color="auto"/>
            <w:bottom w:val="none" w:sz="0" w:space="0" w:color="auto"/>
            <w:right w:val="none" w:sz="0" w:space="0" w:color="auto"/>
          </w:divBdr>
        </w:div>
      </w:divsChild>
    </w:div>
    <w:div w:id="656810122">
      <w:bodyDiv w:val="1"/>
      <w:marLeft w:val="0"/>
      <w:marRight w:val="0"/>
      <w:marTop w:val="0"/>
      <w:marBottom w:val="0"/>
      <w:divBdr>
        <w:top w:val="none" w:sz="0" w:space="0" w:color="auto"/>
        <w:left w:val="none" w:sz="0" w:space="0" w:color="auto"/>
        <w:bottom w:val="none" w:sz="0" w:space="0" w:color="auto"/>
        <w:right w:val="none" w:sz="0" w:space="0" w:color="auto"/>
      </w:divBdr>
      <w:divsChild>
        <w:div w:id="23872467">
          <w:marLeft w:val="0"/>
          <w:marRight w:val="0"/>
          <w:marTop w:val="0"/>
          <w:marBottom w:val="0"/>
          <w:divBdr>
            <w:top w:val="none" w:sz="0" w:space="0" w:color="auto"/>
            <w:left w:val="none" w:sz="0" w:space="0" w:color="auto"/>
            <w:bottom w:val="none" w:sz="0" w:space="0" w:color="auto"/>
            <w:right w:val="none" w:sz="0" w:space="0" w:color="auto"/>
          </w:divBdr>
        </w:div>
        <w:div w:id="30886263">
          <w:marLeft w:val="0"/>
          <w:marRight w:val="0"/>
          <w:marTop w:val="0"/>
          <w:marBottom w:val="0"/>
          <w:divBdr>
            <w:top w:val="none" w:sz="0" w:space="0" w:color="auto"/>
            <w:left w:val="none" w:sz="0" w:space="0" w:color="auto"/>
            <w:bottom w:val="none" w:sz="0" w:space="0" w:color="auto"/>
            <w:right w:val="none" w:sz="0" w:space="0" w:color="auto"/>
          </w:divBdr>
        </w:div>
        <w:div w:id="105466984">
          <w:marLeft w:val="0"/>
          <w:marRight w:val="0"/>
          <w:marTop w:val="0"/>
          <w:marBottom w:val="0"/>
          <w:divBdr>
            <w:top w:val="none" w:sz="0" w:space="0" w:color="auto"/>
            <w:left w:val="none" w:sz="0" w:space="0" w:color="auto"/>
            <w:bottom w:val="none" w:sz="0" w:space="0" w:color="auto"/>
            <w:right w:val="none" w:sz="0" w:space="0" w:color="auto"/>
          </w:divBdr>
        </w:div>
        <w:div w:id="116073832">
          <w:marLeft w:val="0"/>
          <w:marRight w:val="0"/>
          <w:marTop w:val="0"/>
          <w:marBottom w:val="0"/>
          <w:divBdr>
            <w:top w:val="none" w:sz="0" w:space="0" w:color="auto"/>
            <w:left w:val="none" w:sz="0" w:space="0" w:color="auto"/>
            <w:bottom w:val="none" w:sz="0" w:space="0" w:color="auto"/>
            <w:right w:val="none" w:sz="0" w:space="0" w:color="auto"/>
          </w:divBdr>
        </w:div>
        <w:div w:id="191697263">
          <w:marLeft w:val="0"/>
          <w:marRight w:val="0"/>
          <w:marTop w:val="0"/>
          <w:marBottom w:val="0"/>
          <w:divBdr>
            <w:top w:val="none" w:sz="0" w:space="0" w:color="auto"/>
            <w:left w:val="none" w:sz="0" w:space="0" w:color="auto"/>
            <w:bottom w:val="none" w:sz="0" w:space="0" w:color="auto"/>
            <w:right w:val="none" w:sz="0" w:space="0" w:color="auto"/>
          </w:divBdr>
        </w:div>
        <w:div w:id="195316326">
          <w:marLeft w:val="0"/>
          <w:marRight w:val="0"/>
          <w:marTop w:val="0"/>
          <w:marBottom w:val="0"/>
          <w:divBdr>
            <w:top w:val="none" w:sz="0" w:space="0" w:color="auto"/>
            <w:left w:val="none" w:sz="0" w:space="0" w:color="auto"/>
            <w:bottom w:val="none" w:sz="0" w:space="0" w:color="auto"/>
            <w:right w:val="none" w:sz="0" w:space="0" w:color="auto"/>
          </w:divBdr>
        </w:div>
        <w:div w:id="258637047">
          <w:marLeft w:val="0"/>
          <w:marRight w:val="0"/>
          <w:marTop w:val="0"/>
          <w:marBottom w:val="0"/>
          <w:divBdr>
            <w:top w:val="none" w:sz="0" w:space="0" w:color="auto"/>
            <w:left w:val="none" w:sz="0" w:space="0" w:color="auto"/>
            <w:bottom w:val="none" w:sz="0" w:space="0" w:color="auto"/>
            <w:right w:val="none" w:sz="0" w:space="0" w:color="auto"/>
          </w:divBdr>
        </w:div>
        <w:div w:id="283970438">
          <w:marLeft w:val="0"/>
          <w:marRight w:val="0"/>
          <w:marTop w:val="0"/>
          <w:marBottom w:val="0"/>
          <w:divBdr>
            <w:top w:val="none" w:sz="0" w:space="0" w:color="auto"/>
            <w:left w:val="none" w:sz="0" w:space="0" w:color="auto"/>
            <w:bottom w:val="none" w:sz="0" w:space="0" w:color="auto"/>
            <w:right w:val="none" w:sz="0" w:space="0" w:color="auto"/>
          </w:divBdr>
        </w:div>
        <w:div w:id="318847075">
          <w:marLeft w:val="0"/>
          <w:marRight w:val="0"/>
          <w:marTop w:val="0"/>
          <w:marBottom w:val="0"/>
          <w:divBdr>
            <w:top w:val="none" w:sz="0" w:space="0" w:color="auto"/>
            <w:left w:val="none" w:sz="0" w:space="0" w:color="auto"/>
            <w:bottom w:val="none" w:sz="0" w:space="0" w:color="auto"/>
            <w:right w:val="none" w:sz="0" w:space="0" w:color="auto"/>
          </w:divBdr>
        </w:div>
        <w:div w:id="320013125">
          <w:marLeft w:val="0"/>
          <w:marRight w:val="0"/>
          <w:marTop w:val="0"/>
          <w:marBottom w:val="0"/>
          <w:divBdr>
            <w:top w:val="none" w:sz="0" w:space="0" w:color="auto"/>
            <w:left w:val="none" w:sz="0" w:space="0" w:color="auto"/>
            <w:bottom w:val="none" w:sz="0" w:space="0" w:color="auto"/>
            <w:right w:val="none" w:sz="0" w:space="0" w:color="auto"/>
          </w:divBdr>
        </w:div>
        <w:div w:id="355815809">
          <w:marLeft w:val="0"/>
          <w:marRight w:val="0"/>
          <w:marTop w:val="0"/>
          <w:marBottom w:val="0"/>
          <w:divBdr>
            <w:top w:val="none" w:sz="0" w:space="0" w:color="auto"/>
            <w:left w:val="none" w:sz="0" w:space="0" w:color="auto"/>
            <w:bottom w:val="none" w:sz="0" w:space="0" w:color="auto"/>
            <w:right w:val="none" w:sz="0" w:space="0" w:color="auto"/>
          </w:divBdr>
        </w:div>
        <w:div w:id="477841870">
          <w:marLeft w:val="0"/>
          <w:marRight w:val="0"/>
          <w:marTop w:val="0"/>
          <w:marBottom w:val="0"/>
          <w:divBdr>
            <w:top w:val="none" w:sz="0" w:space="0" w:color="auto"/>
            <w:left w:val="none" w:sz="0" w:space="0" w:color="auto"/>
            <w:bottom w:val="none" w:sz="0" w:space="0" w:color="auto"/>
            <w:right w:val="none" w:sz="0" w:space="0" w:color="auto"/>
          </w:divBdr>
        </w:div>
        <w:div w:id="538669714">
          <w:marLeft w:val="0"/>
          <w:marRight w:val="0"/>
          <w:marTop w:val="0"/>
          <w:marBottom w:val="0"/>
          <w:divBdr>
            <w:top w:val="none" w:sz="0" w:space="0" w:color="auto"/>
            <w:left w:val="none" w:sz="0" w:space="0" w:color="auto"/>
            <w:bottom w:val="none" w:sz="0" w:space="0" w:color="auto"/>
            <w:right w:val="none" w:sz="0" w:space="0" w:color="auto"/>
          </w:divBdr>
        </w:div>
        <w:div w:id="544174666">
          <w:marLeft w:val="0"/>
          <w:marRight w:val="0"/>
          <w:marTop w:val="0"/>
          <w:marBottom w:val="0"/>
          <w:divBdr>
            <w:top w:val="none" w:sz="0" w:space="0" w:color="auto"/>
            <w:left w:val="none" w:sz="0" w:space="0" w:color="auto"/>
            <w:bottom w:val="none" w:sz="0" w:space="0" w:color="auto"/>
            <w:right w:val="none" w:sz="0" w:space="0" w:color="auto"/>
          </w:divBdr>
        </w:div>
        <w:div w:id="729767200">
          <w:marLeft w:val="0"/>
          <w:marRight w:val="0"/>
          <w:marTop w:val="0"/>
          <w:marBottom w:val="0"/>
          <w:divBdr>
            <w:top w:val="none" w:sz="0" w:space="0" w:color="auto"/>
            <w:left w:val="none" w:sz="0" w:space="0" w:color="auto"/>
            <w:bottom w:val="none" w:sz="0" w:space="0" w:color="auto"/>
            <w:right w:val="none" w:sz="0" w:space="0" w:color="auto"/>
          </w:divBdr>
        </w:div>
        <w:div w:id="773479622">
          <w:marLeft w:val="0"/>
          <w:marRight w:val="0"/>
          <w:marTop w:val="0"/>
          <w:marBottom w:val="0"/>
          <w:divBdr>
            <w:top w:val="none" w:sz="0" w:space="0" w:color="auto"/>
            <w:left w:val="none" w:sz="0" w:space="0" w:color="auto"/>
            <w:bottom w:val="none" w:sz="0" w:space="0" w:color="auto"/>
            <w:right w:val="none" w:sz="0" w:space="0" w:color="auto"/>
          </w:divBdr>
        </w:div>
        <w:div w:id="802310013">
          <w:marLeft w:val="0"/>
          <w:marRight w:val="0"/>
          <w:marTop w:val="0"/>
          <w:marBottom w:val="0"/>
          <w:divBdr>
            <w:top w:val="none" w:sz="0" w:space="0" w:color="auto"/>
            <w:left w:val="none" w:sz="0" w:space="0" w:color="auto"/>
            <w:bottom w:val="none" w:sz="0" w:space="0" w:color="auto"/>
            <w:right w:val="none" w:sz="0" w:space="0" w:color="auto"/>
          </w:divBdr>
        </w:div>
        <w:div w:id="819811993">
          <w:marLeft w:val="0"/>
          <w:marRight w:val="0"/>
          <w:marTop w:val="0"/>
          <w:marBottom w:val="0"/>
          <w:divBdr>
            <w:top w:val="none" w:sz="0" w:space="0" w:color="auto"/>
            <w:left w:val="none" w:sz="0" w:space="0" w:color="auto"/>
            <w:bottom w:val="none" w:sz="0" w:space="0" w:color="auto"/>
            <w:right w:val="none" w:sz="0" w:space="0" w:color="auto"/>
          </w:divBdr>
        </w:div>
        <w:div w:id="925770161">
          <w:marLeft w:val="0"/>
          <w:marRight w:val="0"/>
          <w:marTop w:val="0"/>
          <w:marBottom w:val="0"/>
          <w:divBdr>
            <w:top w:val="none" w:sz="0" w:space="0" w:color="auto"/>
            <w:left w:val="none" w:sz="0" w:space="0" w:color="auto"/>
            <w:bottom w:val="none" w:sz="0" w:space="0" w:color="auto"/>
            <w:right w:val="none" w:sz="0" w:space="0" w:color="auto"/>
          </w:divBdr>
        </w:div>
        <w:div w:id="957640865">
          <w:marLeft w:val="0"/>
          <w:marRight w:val="0"/>
          <w:marTop w:val="0"/>
          <w:marBottom w:val="0"/>
          <w:divBdr>
            <w:top w:val="none" w:sz="0" w:space="0" w:color="auto"/>
            <w:left w:val="none" w:sz="0" w:space="0" w:color="auto"/>
            <w:bottom w:val="none" w:sz="0" w:space="0" w:color="auto"/>
            <w:right w:val="none" w:sz="0" w:space="0" w:color="auto"/>
          </w:divBdr>
        </w:div>
        <w:div w:id="974482522">
          <w:marLeft w:val="0"/>
          <w:marRight w:val="0"/>
          <w:marTop w:val="0"/>
          <w:marBottom w:val="0"/>
          <w:divBdr>
            <w:top w:val="none" w:sz="0" w:space="0" w:color="auto"/>
            <w:left w:val="none" w:sz="0" w:space="0" w:color="auto"/>
            <w:bottom w:val="none" w:sz="0" w:space="0" w:color="auto"/>
            <w:right w:val="none" w:sz="0" w:space="0" w:color="auto"/>
          </w:divBdr>
        </w:div>
        <w:div w:id="992566161">
          <w:marLeft w:val="0"/>
          <w:marRight w:val="0"/>
          <w:marTop w:val="0"/>
          <w:marBottom w:val="0"/>
          <w:divBdr>
            <w:top w:val="none" w:sz="0" w:space="0" w:color="auto"/>
            <w:left w:val="none" w:sz="0" w:space="0" w:color="auto"/>
            <w:bottom w:val="none" w:sz="0" w:space="0" w:color="auto"/>
            <w:right w:val="none" w:sz="0" w:space="0" w:color="auto"/>
          </w:divBdr>
        </w:div>
        <w:div w:id="1016227713">
          <w:marLeft w:val="0"/>
          <w:marRight w:val="0"/>
          <w:marTop w:val="0"/>
          <w:marBottom w:val="0"/>
          <w:divBdr>
            <w:top w:val="none" w:sz="0" w:space="0" w:color="auto"/>
            <w:left w:val="none" w:sz="0" w:space="0" w:color="auto"/>
            <w:bottom w:val="none" w:sz="0" w:space="0" w:color="auto"/>
            <w:right w:val="none" w:sz="0" w:space="0" w:color="auto"/>
          </w:divBdr>
        </w:div>
        <w:div w:id="1034574990">
          <w:marLeft w:val="0"/>
          <w:marRight w:val="0"/>
          <w:marTop w:val="0"/>
          <w:marBottom w:val="0"/>
          <w:divBdr>
            <w:top w:val="none" w:sz="0" w:space="0" w:color="auto"/>
            <w:left w:val="none" w:sz="0" w:space="0" w:color="auto"/>
            <w:bottom w:val="none" w:sz="0" w:space="0" w:color="auto"/>
            <w:right w:val="none" w:sz="0" w:space="0" w:color="auto"/>
          </w:divBdr>
        </w:div>
        <w:div w:id="1114010940">
          <w:marLeft w:val="0"/>
          <w:marRight w:val="0"/>
          <w:marTop w:val="0"/>
          <w:marBottom w:val="0"/>
          <w:divBdr>
            <w:top w:val="none" w:sz="0" w:space="0" w:color="auto"/>
            <w:left w:val="none" w:sz="0" w:space="0" w:color="auto"/>
            <w:bottom w:val="none" w:sz="0" w:space="0" w:color="auto"/>
            <w:right w:val="none" w:sz="0" w:space="0" w:color="auto"/>
          </w:divBdr>
        </w:div>
        <w:div w:id="1190099034">
          <w:marLeft w:val="0"/>
          <w:marRight w:val="0"/>
          <w:marTop w:val="0"/>
          <w:marBottom w:val="0"/>
          <w:divBdr>
            <w:top w:val="none" w:sz="0" w:space="0" w:color="auto"/>
            <w:left w:val="none" w:sz="0" w:space="0" w:color="auto"/>
            <w:bottom w:val="none" w:sz="0" w:space="0" w:color="auto"/>
            <w:right w:val="none" w:sz="0" w:space="0" w:color="auto"/>
          </w:divBdr>
        </w:div>
        <w:div w:id="1222398691">
          <w:marLeft w:val="0"/>
          <w:marRight w:val="0"/>
          <w:marTop w:val="0"/>
          <w:marBottom w:val="0"/>
          <w:divBdr>
            <w:top w:val="none" w:sz="0" w:space="0" w:color="auto"/>
            <w:left w:val="none" w:sz="0" w:space="0" w:color="auto"/>
            <w:bottom w:val="none" w:sz="0" w:space="0" w:color="auto"/>
            <w:right w:val="none" w:sz="0" w:space="0" w:color="auto"/>
          </w:divBdr>
        </w:div>
        <w:div w:id="1264219337">
          <w:marLeft w:val="0"/>
          <w:marRight w:val="0"/>
          <w:marTop w:val="0"/>
          <w:marBottom w:val="0"/>
          <w:divBdr>
            <w:top w:val="none" w:sz="0" w:space="0" w:color="auto"/>
            <w:left w:val="none" w:sz="0" w:space="0" w:color="auto"/>
            <w:bottom w:val="none" w:sz="0" w:space="0" w:color="auto"/>
            <w:right w:val="none" w:sz="0" w:space="0" w:color="auto"/>
          </w:divBdr>
        </w:div>
        <w:div w:id="1307859809">
          <w:marLeft w:val="0"/>
          <w:marRight w:val="0"/>
          <w:marTop w:val="0"/>
          <w:marBottom w:val="0"/>
          <w:divBdr>
            <w:top w:val="none" w:sz="0" w:space="0" w:color="auto"/>
            <w:left w:val="none" w:sz="0" w:space="0" w:color="auto"/>
            <w:bottom w:val="none" w:sz="0" w:space="0" w:color="auto"/>
            <w:right w:val="none" w:sz="0" w:space="0" w:color="auto"/>
          </w:divBdr>
        </w:div>
        <w:div w:id="1339187547">
          <w:marLeft w:val="0"/>
          <w:marRight w:val="0"/>
          <w:marTop w:val="0"/>
          <w:marBottom w:val="0"/>
          <w:divBdr>
            <w:top w:val="none" w:sz="0" w:space="0" w:color="auto"/>
            <w:left w:val="none" w:sz="0" w:space="0" w:color="auto"/>
            <w:bottom w:val="none" w:sz="0" w:space="0" w:color="auto"/>
            <w:right w:val="none" w:sz="0" w:space="0" w:color="auto"/>
          </w:divBdr>
        </w:div>
        <w:div w:id="1390764740">
          <w:marLeft w:val="0"/>
          <w:marRight w:val="0"/>
          <w:marTop w:val="0"/>
          <w:marBottom w:val="0"/>
          <w:divBdr>
            <w:top w:val="none" w:sz="0" w:space="0" w:color="auto"/>
            <w:left w:val="none" w:sz="0" w:space="0" w:color="auto"/>
            <w:bottom w:val="none" w:sz="0" w:space="0" w:color="auto"/>
            <w:right w:val="none" w:sz="0" w:space="0" w:color="auto"/>
          </w:divBdr>
        </w:div>
        <w:div w:id="1437142140">
          <w:marLeft w:val="0"/>
          <w:marRight w:val="0"/>
          <w:marTop w:val="0"/>
          <w:marBottom w:val="0"/>
          <w:divBdr>
            <w:top w:val="none" w:sz="0" w:space="0" w:color="auto"/>
            <w:left w:val="none" w:sz="0" w:space="0" w:color="auto"/>
            <w:bottom w:val="none" w:sz="0" w:space="0" w:color="auto"/>
            <w:right w:val="none" w:sz="0" w:space="0" w:color="auto"/>
          </w:divBdr>
        </w:div>
        <w:div w:id="1445466907">
          <w:marLeft w:val="0"/>
          <w:marRight w:val="0"/>
          <w:marTop w:val="0"/>
          <w:marBottom w:val="0"/>
          <w:divBdr>
            <w:top w:val="none" w:sz="0" w:space="0" w:color="auto"/>
            <w:left w:val="none" w:sz="0" w:space="0" w:color="auto"/>
            <w:bottom w:val="none" w:sz="0" w:space="0" w:color="auto"/>
            <w:right w:val="none" w:sz="0" w:space="0" w:color="auto"/>
          </w:divBdr>
        </w:div>
        <w:div w:id="1446269223">
          <w:marLeft w:val="0"/>
          <w:marRight w:val="0"/>
          <w:marTop w:val="0"/>
          <w:marBottom w:val="0"/>
          <w:divBdr>
            <w:top w:val="none" w:sz="0" w:space="0" w:color="auto"/>
            <w:left w:val="none" w:sz="0" w:space="0" w:color="auto"/>
            <w:bottom w:val="none" w:sz="0" w:space="0" w:color="auto"/>
            <w:right w:val="none" w:sz="0" w:space="0" w:color="auto"/>
          </w:divBdr>
        </w:div>
        <w:div w:id="1512335334">
          <w:marLeft w:val="0"/>
          <w:marRight w:val="0"/>
          <w:marTop w:val="0"/>
          <w:marBottom w:val="0"/>
          <w:divBdr>
            <w:top w:val="none" w:sz="0" w:space="0" w:color="auto"/>
            <w:left w:val="none" w:sz="0" w:space="0" w:color="auto"/>
            <w:bottom w:val="none" w:sz="0" w:space="0" w:color="auto"/>
            <w:right w:val="none" w:sz="0" w:space="0" w:color="auto"/>
          </w:divBdr>
        </w:div>
        <w:div w:id="1517770754">
          <w:marLeft w:val="0"/>
          <w:marRight w:val="0"/>
          <w:marTop w:val="0"/>
          <w:marBottom w:val="0"/>
          <w:divBdr>
            <w:top w:val="none" w:sz="0" w:space="0" w:color="auto"/>
            <w:left w:val="none" w:sz="0" w:space="0" w:color="auto"/>
            <w:bottom w:val="none" w:sz="0" w:space="0" w:color="auto"/>
            <w:right w:val="none" w:sz="0" w:space="0" w:color="auto"/>
          </w:divBdr>
        </w:div>
        <w:div w:id="1545554987">
          <w:marLeft w:val="0"/>
          <w:marRight w:val="0"/>
          <w:marTop w:val="0"/>
          <w:marBottom w:val="0"/>
          <w:divBdr>
            <w:top w:val="none" w:sz="0" w:space="0" w:color="auto"/>
            <w:left w:val="none" w:sz="0" w:space="0" w:color="auto"/>
            <w:bottom w:val="none" w:sz="0" w:space="0" w:color="auto"/>
            <w:right w:val="none" w:sz="0" w:space="0" w:color="auto"/>
          </w:divBdr>
        </w:div>
        <w:div w:id="1791897435">
          <w:marLeft w:val="0"/>
          <w:marRight w:val="0"/>
          <w:marTop w:val="0"/>
          <w:marBottom w:val="0"/>
          <w:divBdr>
            <w:top w:val="none" w:sz="0" w:space="0" w:color="auto"/>
            <w:left w:val="none" w:sz="0" w:space="0" w:color="auto"/>
            <w:bottom w:val="none" w:sz="0" w:space="0" w:color="auto"/>
            <w:right w:val="none" w:sz="0" w:space="0" w:color="auto"/>
          </w:divBdr>
        </w:div>
        <w:div w:id="1841775534">
          <w:marLeft w:val="0"/>
          <w:marRight w:val="0"/>
          <w:marTop w:val="0"/>
          <w:marBottom w:val="0"/>
          <w:divBdr>
            <w:top w:val="none" w:sz="0" w:space="0" w:color="auto"/>
            <w:left w:val="none" w:sz="0" w:space="0" w:color="auto"/>
            <w:bottom w:val="none" w:sz="0" w:space="0" w:color="auto"/>
            <w:right w:val="none" w:sz="0" w:space="0" w:color="auto"/>
          </w:divBdr>
        </w:div>
        <w:div w:id="1888177412">
          <w:marLeft w:val="0"/>
          <w:marRight w:val="0"/>
          <w:marTop w:val="0"/>
          <w:marBottom w:val="0"/>
          <w:divBdr>
            <w:top w:val="none" w:sz="0" w:space="0" w:color="auto"/>
            <w:left w:val="none" w:sz="0" w:space="0" w:color="auto"/>
            <w:bottom w:val="none" w:sz="0" w:space="0" w:color="auto"/>
            <w:right w:val="none" w:sz="0" w:space="0" w:color="auto"/>
          </w:divBdr>
        </w:div>
        <w:div w:id="1916434754">
          <w:marLeft w:val="0"/>
          <w:marRight w:val="0"/>
          <w:marTop w:val="0"/>
          <w:marBottom w:val="0"/>
          <w:divBdr>
            <w:top w:val="none" w:sz="0" w:space="0" w:color="auto"/>
            <w:left w:val="none" w:sz="0" w:space="0" w:color="auto"/>
            <w:bottom w:val="none" w:sz="0" w:space="0" w:color="auto"/>
            <w:right w:val="none" w:sz="0" w:space="0" w:color="auto"/>
          </w:divBdr>
        </w:div>
        <w:div w:id="1943219675">
          <w:marLeft w:val="0"/>
          <w:marRight w:val="0"/>
          <w:marTop w:val="0"/>
          <w:marBottom w:val="0"/>
          <w:divBdr>
            <w:top w:val="none" w:sz="0" w:space="0" w:color="auto"/>
            <w:left w:val="none" w:sz="0" w:space="0" w:color="auto"/>
            <w:bottom w:val="none" w:sz="0" w:space="0" w:color="auto"/>
            <w:right w:val="none" w:sz="0" w:space="0" w:color="auto"/>
          </w:divBdr>
        </w:div>
        <w:div w:id="1963223734">
          <w:marLeft w:val="0"/>
          <w:marRight w:val="0"/>
          <w:marTop w:val="0"/>
          <w:marBottom w:val="0"/>
          <w:divBdr>
            <w:top w:val="none" w:sz="0" w:space="0" w:color="auto"/>
            <w:left w:val="none" w:sz="0" w:space="0" w:color="auto"/>
            <w:bottom w:val="none" w:sz="0" w:space="0" w:color="auto"/>
            <w:right w:val="none" w:sz="0" w:space="0" w:color="auto"/>
          </w:divBdr>
        </w:div>
        <w:div w:id="2003704721">
          <w:marLeft w:val="0"/>
          <w:marRight w:val="0"/>
          <w:marTop w:val="0"/>
          <w:marBottom w:val="0"/>
          <w:divBdr>
            <w:top w:val="none" w:sz="0" w:space="0" w:color="auto"/>
            <w:left w:val="none" w:sz="0" w:space="0" w:color="auto"/>
            <w:bottom w:val="none" w:sz="0" w:space="0" w:color="auto"/>
            <w:right w:val="none" w:sz="0" w:space="0" w:color="auto"/>
          </w:divBdr>
        </w:div>
        <w:div w:id="2012830723">
          <w:marLeft w:val="0"/>
          <w:marRight w:val="0"/>
          <w:marTop w:val="0"/>
          <w:marBottom w:val="0"/>
          <w:divBdr>
            <w:top w:val="none" w:sz="0" w:space="0" w:color="auto"/>
            <w:left w:val="none" w:sz="0" w:space="0" w:color="auto"/>
            <w:bottom w:val="none" w:sz="0" w:space="0" w:color="auto"/>
            <w:right w:val="none" w:sz="0" w:space="0" w:color="auto"/>
          </w:divBdr>
        </w:div>
        <w:div w:id="2143496563">
          <w:marLeft w:val="0"/>
          <w:marRight w:val="0"/>
          <w:marTop w:val="0"/>
          <w:marBottom w:val="0"/>
          <w:divBdr>
            <w:top w:val="none" w:sz="0" w:space="0" w:color="auto"/>
            <w:left w:val="none" w:sz="0" w:space="0" w:color="auto"/>
            <w:bottom w:val="none" w:sz="0" w:space="0" w:color="auto"/>
            <w:right w:val="none" w:sz="0" w:space="0" w:color="auto"/>
          </w:divBdr>
        </w:div>
        <w:div w:id="2146729013">
          <w:marLeft w:val="0"/>
          <w:marRight w:val="0"/>
          <w:marTop w:val="0"/>
          <w:marBottom w:val="0"/>
          <w:divBdr>
            <w:top w:val="none" w:sz="0" w:space="0" w:color="auto"/>
            <w:left w:val="none" w:sz="0" w:space="0" w:color="auto"/>
            <w:bottom w:val="none" w:sz="0" w:space="0" w:color="auto"/>
            <w:right w:val="none" w:sz="0" w:space="0" w:color="auto"/>
          </w:divBdr>
        </w:div>
      </w:divsChild>
    </w:div>
    <w:div w:id="859855833">
      <w:bodyDiv w:val="1"/>
      <w:marLeft w:val="0"/>
      <w:marRight w:val="0"/>
      <w:marTop w:val="0"/>
      <w:marBottom w:val="0"/>
      <w:divBdr>
        <w:top w:val="none" w:sz="0" w:space="0" w:color="auto"/>
        <w:left w:val="none" w:sz="0" w:space="0" w:color="auto"/>
        <w:bottom w:val="none" w:sz="0" w:space="0" w:color="auto"/>
        <w:right w:val="none" w:sz="0" w:space="0" w:color="auto"/>
      </w:divBdr>
      <w:divsChild>
        <w:div w:id="1784032235">
          <w:marLeft w:val="0"/>
          <w:marRight w:val="0"/>
          <w:marTop w:val="0"/>
          <w:marBottom w:val="0"/>
          <w:divBdr>
            <w:top w:val="none" w:sz="0" w:space="0" w:color="auto"/>
            <w:left w:val="none" w:sz="0" w:space="0" w:color="auto"/>
            <w:bottom w:val="none" w:sz="0" w:space="0" w:color="auto"/>
            <w:right w:val="none" w:sz="0" w:space="0" w:color="auto"/>
          </w:divBdr>
        </w:div>
        <w:div w:id="2020961208">
          <w:marLeft w:val="0"/>
          <w:marRight w:val="0"/>
          <w:marTop w:val="0"/>
          <w:marBottom w:val="0"/>
          <w:divBdr>
            <w:top w:val="none" w:sz="0" w:space="0" w:color="auto"/>
            <w:left w:val="none" w:sz="0" w:space="0" w:color="auto"/>
            <w:bottom w:val="none" w:sz="0" w:space="0" w:color="auto"/>
            <w:right w:val="none" w:sz="0" w:space="0" w:color="auto"/>
          </w:divBdr>
        </w:div>
      </w:divsChild>
    </w:div>
    <w:div w:id="864945657">
      <w:bodyDiv w:val="1"/>
      <w:marLeft w:val="0"/>
      <w:marRight w:val="0"/>
      <w:marTop w:val="0"/>
      <w:marBottom w:val="0"/>
      <w:divBdr>
        <w:top w:val="none" w:sz="0" w:space="0" w:color="auto"/>
        <w:left w:val="none" w:sz="0" w:space="0" w:color="auto"/>
        <w:bottom w:val="none" w:sz="0" w:space="0" w:color="auto"/>
        <w:right w:val="none" w:sz="0" w:space="0" w:color="auto"/>
      </w:divBdr>
    </w:div>
    <w:div w:id="896013336">
      <w:bodyDiv w:val="1"/>
      <w:marLeft w:val="0"/>
      <w:marRight w:val="0"/>
      <w:marTop w:val="0"/>
      <w:marBottom w:val="0"/>
      <w:divBdr>
        <w:top w:val="none" w:sz="0" w:space="0" w:color="auto"/>
        <w:left w:val="none" w:sz="0" w:space="0" w:color="auto"/>
        <w:bottom w:val="none" w:sz="0" w:space="0" w:color="auto"/>
        <w:right w:val="none" w:sz="0" w:space="0" w:color="auto"/>
      </w:divBdr>
      <w:divsChild>
        <w:div w:id="297800669">
          <w:marLeft w:val="0"/>
          <w:marRight w:val="0"/>
          <w:marTop w:val="0"/>
          <w:marBottom w:val="0"/>
          <w:divBdr>
            <w:top w:val="none" w:sz="0" w:space="0" w:color="auto"/>
            <w:left w:val="none" w:sz="0" w:space="0" w:color="auto"/>
            <w:bottom w:val="none" w:sz="0" w:space="0" w:color="auto"/>
            <w:right w:val="none" w:sz="0" w:space="0" w:color="auto"/>
          </w:divBdr>
        </w:div>
        <w:div w:id="1313831368">
          <w:marLeft w:val="0"/>
          <w:marRight w:val="0"/>
          <w:marTop w:val="0"/>
          <w:marBottom w:val="0"/>
          <w:divBdr>
            <w:top w:val="none" w:sz="0" w:space="0" w:color="auto"/>
            <w:left w:val="none" w:sz="0" w:space="0" w:color="auto"/>
            <w:bottom w:val="none" w:sz="0" w:space="0" w:color="auto"/>
            <w:right w:val="none" w:sz="0" w:space="0" w:color="auto"/>
          </w:divBdr>
        </w:div>
      </w:divsChild>
    </w:div>
    <w:div w:id="1056390206">
      <w:bodyDiv w:val="1"/>
      <w:marLeft w:val="0"/>
      <w:marRight w:val="0"/>
      <w:marTop w:val="0"/>
      <w:marBottom w:val="0"/>
      <w:divBdr>
        <w:top w:val="none" w:sz="0" w:space="0" w:color="auto"/>
        <w:left w:val="none" w:sz="0" w:space="0" w:color="auto"/>
        <w:bottom w:val="none" w:sz="0" w:space="0" w:color="auto"/>
        <w:right w:val="none" w:sz="0" w:space="0" w:color="auto"/>
      </w:divBdr>
      <w:divsChild>
        <w:div w:id="5597489">
          <w:marLeft w:val="0"/>
          <w:marRight w:val="0"/>
          <w:marTop w:val="0"/>
          <w:marBottom w:val="0"/>
          <w:divBdr>
            <w:top w:val="none" w:sz="0" w:space="0" w:color="auto"/>
            <w:left w:val="none" w:sz="0" w:space="0" w:color="auto"/>
            <w:bottom w:val="none" w:sz="0" w:space="0" w:color="auto"/>
            <w:right w:val="none" w:sz="0" w:space="0" w:color="auto"/>
          </w:divBdr>
        </w:div>
        <w:div w:id="333918221">
          <w:marLeft w:val="0"/>
          <w:marRight w:val="0"/>
          <w:marTop w:val="0"/>
          <w:marBottom w:val="0"/>
          <w:divBdr>
            <w:top w:val="none" w:sz="0" w:space="0" w:color="auto"/>
            <w:left w:val="none" w:sz="0" w:space="0" w:color="auto"/>
            <w:bottom w:val="none" w:sz="0" w:space="0" w:color="auto"/>
            <w:right w:val="none" w:sz="0" w:space="0" w:color="auto"/>
          </w:divBdr>
        </w:div>
      </w:divsChild>
    </w:div>
    <w:div w:id="1128663940">
      <w:bodyDiv w:val="1"/>
      <w:marLeft w:val="0"/>
      <w:marRight w:val="0"/>
      <w:marTop w:val="0"/>
      <w:marBottom w:val="0"/>
      <w:divBdr>
        <w:top w:val="none" w:sz="0" w:space="0" w:color="auto"/>
        <w:left w:val="none" w:sz="0" w:space="0" w:color="auto"/>
        <w:bottom w:val="none" w:sz="0" w:space="0" w:color="auto"/>
        <w:right w:val="none" w:sz="0" w:space="0" w:color="auto"/>
      </w:divBdr>
      <w:divsChild>
        <w:div w:id="118961350">
          <w:marLeft w:val="0"/>
          <w:marRight w:val="0"/>
          <w:marTop w:val="0"/>
          <w:marBottom w:val="0"/>
          <w:divBdr>
            <w:top w:val="none" w:sz="0" w:space="0" w:color="auto"/>
            <w:left w:val="none" w:sz="0" w:space="0" w:color="auto"/>
            <w:bottom w:val="none" w:sz="0" w:space="0" w:color="auto"/>
            <w:right w:val="none" w:sz="0" w:space="0" w:color="auto"/>
          </w:divBdr>
        </w:div>
        <w:div w:id="156917933">
          <w:marLeft w:val="0"/>
          <w:marRight w:val="0"/>
          <w:marTop w:val="0"/>
          <w:marBottom w:val="0"/>
          <w:divBdr>
            <w:top w:val="none" w:sz="0" w:space="0" w:color="auto"/>
            <w:left w:val="none" w:sz="0" w:space="0" w:color="auto"/>
            <w:bottom w:val="none" w:sz="0" w:space="0" w:color="auto"/>
            <w:right w:val="none" w:sz="0" w:space="0" w:color="auto"/>
          </w:divBdr>
        </w:div>
        <w:div w:id="165218370">
          <w:marLeft w:val="0"/>
          <w:marRight w:val="0"/>
          <w:marTop w:val="0"/>
          <w:marBottom w:val="0"/>
          <w:divBdr>
            <w:top w:val="none" w:sz="0" w:space="0" w:color="auto"/>
            <w:left w:val="none" w:sz="0" w:space="0" w:color="auto"/>
            <w:bottom w:val="none" w:sz="0" w:space="0" w:color="auto"/>
            <w:right w:val="none" w:sz="0" w:space="0" w:color="auto"/>
          </w:divBdr>
        </w:div>
        <w:div w:id="183173935">
          <w:marLeft w:val="0"/>
          <w:marRight w:val="0"/>
          <w:marTop w:val="0"/>
          <w:marBottom w:val="0"/>
          <w:divBdr>
            <w:top w:val="none" w:sz="0" w:space="0" w:color="auto"/>
            <w:left w:val="none" w:sz="0" w:space="0" w:color="auto"/>
            <w:bottom w:val="none" w:sz="0" w:space="0" w:color="auto"/>
            <w:right w:val="none" w:sz="0" w:space="0" w:color="auto"/>
          </w:divBdr>
        </w:div>
        <w:div w:id="321738186">
          <w:marLeft w:val="0"/>
          <w:marRight w:val="0"/>
          <w:marTop w:val="0"/>
          <w:marBottom w:val="0"/>
          <w:divBdr>
            <w:top w:val="none" w:sz="0" w:space="0" w:color="auto"/>
            <w:left w:val="none" w:sz="0" w:space="0" w:color="auto"/>
            <w:bottom w:val="none" w:sz="0" w:space="0" w:color="auto"/>
            <w:right w:val="none" w:sz="0" w:space="0" w:color="auto"/>
          </w:divBdr>
        </w:div>
        <w:div w:id="360086362">
          <w:marLeft w:val="0"/>
          <w:marRight w:val="0"/>
          <w:marTop w:val="0"/>
          <w:marBottom w:val="0"/>
          <w:divBdr>
            <w:top w:val="none" w:sz="0" w:space="0" w:color="auto"/>
            <w:left w:val="none" w:sz="0" w:space="0" w:color="auto"/>
            <w:bottom w:val="none" w:sz="0" w:space="0" w:color="auto"/>
            <w:right w:val="none" w:sz="0" w:space="0" w:color="auto"/>
          </w:divBdr>
        </w:div>
        <w:div w:id="394085405">
          <w:marLeft w:val="0"/>
          <w:marRight w:val="0"/>
          <w:marTop w:val="0"/>
          <w:marBottom w:val="0"/>
          <w:divBdr>
            <w:top w:val="none" w:sz="0" w:space="0" w:color="auto"/>
            <w:left w:val="none" w:sz="0" w:space="0" w:color="auto"/>
            <w:bottom w:val="none" w:sz="0" w:space="0" w:color="auto"/>
            <w:right w:val="none" w:sz="0" w:space="0" w:color="auto"/>
          </w:divBdr>
        </w:div>
        <w:div w:id="410546833">
          <w:marLeft w:val="0"/>
          <w:marRight w:val="0"/>
          <w:marTop w:val="0"/>
          <w:marBottom w:val="0"/>
          <w:divBdr>
            <w:top w:val="none" w:sz="0" w:space="0" w:color="auto"/>
            <w:left w:val="none" w:sz="0" w:space="0" w:color="auto"/>
            <w:bottom w:val="none" w:sz="0" w:space="0" w:color="auto"/>
            <w:right w:val="none" w:sz="0" w:space="0" w:color="auto"/>
          </w:divBdr>
        </w:div>
        <w:div w:id="468715696">
          <w:marLeft w:val="0"/>
          <w:marRight w:val="0"/>
          <w:marTop w:val="0"/>
          <w:marBottom w:val="0"/>
          <w:divBdr>
            <w:top w:val="none" w:sz="0" w:space="0" w:color="auto"/>
            <w:left w:val="none" w:sz="0" w:space="0" w:color="auto"/>
            <w:bottom w:val="none" w:sz="0" w:space="0" w:color="auto"/>
            <w:right w:val="none" w:sz="0" w:space="0" w:color="auto"/>
          </w:divBdr>
        </w:div>
        <w:div w:id="561716295">
          <w:marLeft w:val="0"/>
          <w:marRight w:val="0"/>
          <w:marTop w:val="0"/>
          <w:marBottom w:val="0"/>
          <w:divBdr>
            <w:top w:val="none" w:sz="0" w:space="0" w:color="auto"/>
            <w:left w:val="none" w:sz="0" w:space="0" w:color="auto"/>
            <w:bottom w:val="none" w:sz="0" w:space="0" w:color="auto"/>
            <w:right w:val="none" w:sz="0" w:space="0" w:color="auto"/>
          </w:divBdr>
        </w:div>
        <w:div w:id="567419379">
          <w:marLeft w:val="0"/>
          <w:marRight w:val="0"/>
          <w:marTop w:val="0"/>
          <w:marBottom w:val="0"/>
          <w:divBdr>
            <w:top w:val="none" w:sz="0" w:space="0" w:color="auto"/>
            <w:left w:val="none" w:sz="0" w:space="0" w:color="auto"/>
            <w:bottom w:val="none" w:sz="0" w:space="0" w:color="auto"/>
            <w:right w:val="none" w:sz="0" w:space="0" w:color="auto"/>
          </w:divBdr>
        </w:div>
        <w:div w:id="630286249">
          <w:marLeft w:val="0"/>
          <w:marRight w:val="0"/>
          <w:marTop w:val="0"/>
          <w:marBottom w:val="0"/>
          <w:divBdr>
            <w:top w:val="none" w:sz="0" w:space="0" w:color="auto"/>
            <w:left w:val="none" w:sz="0" w:space="0" w:color="auto"/>
            <w:bottom w:val="none" w:sz="0" w:space="0" w:color="auto"/>
            <w:right w:val="none" w:sz="0" w:space="0" w:color="auto"/>
          </w:divBdr>
        </w:div>
        <w:div w:id="693187132">
          <w:marLeft w:val="0"/>
          <w:marRight w:val="0"/>
          <w:marTop w:val="0"/>
          <w:marBottom w:val="0"/>
          <w:divBdr>
            <w:top w:val="none" w:sz="0" w:space="0" w:color="auto"/>
            <w:left w:val="none" w:sz="0" w:space="0" w:color="auto"/>
            <w:bottom w:val="none" w:sz="0" w:space="0" w:color="auto"/>
            <w:right w:val="none" w:sz="0" w:space="0" w:color="auto"/>
          </w:divBdr>
        </w:div>
        <w:div w:id="709375868">
          <w:marLeft w:val="0"/>
          <w:marRight w:val="0"/>
          <w:marTop w:val="0"/>
          <w:marBottom w:val="0"/>
          <w:divBdr>
            <w:top w:val="none" w:sz="0" w:space="0" w:color="auto"/>
            <w:left w:val="none" w:sz="0" w:space="0" w:color="auto"/>
            <w:bottom w:val="none" w:sz="0" w:space="0" w:color="auto"/>
            <w:right w:val="none" w:sz="0" w:space="0" w:color="auto"/>
          </w:divBdr>
        </w:div>
        <w:div w:id="711731576">
          <w:marLeft w:val="0"/>
          <w:marRight w:val="0"/>
          <w:marTop w:val="0"/>
          <w:marBottom w:val="0"/>
          <w:divBdr>
            <w:top w:val="none" w:sz="0" w:space="0" w:color="auto"/>
            <w:left w:val="none" w:sz="0" w:space="0" w:color="auto"/>
            <w:bottom w:val="none" w:sz="0" w:space="0" w:color="auto"/>
            <w:right w:val="none" w:sz="0" w:space="0" w:color="auto"/>
          </w:divBdr>
        </w:div>
        <w:div w:id="729111775">
          <w:marLeft w:val="0"/>
          <w:marRight w:val="0"/>
          <w:marTop w:val="0"/>
          <w:marBottom w:val="0"/>
          <w:divBdr>
            <w:top w:val="none" w:sz="0" w:space="0" w:color="auto"/>
            <w:left w:val="none" w:sz="0" w:space="0" w:color="auto"/>
            <w:bottom w:val="none" w:sz="0" w:space="0" w:color="auto"/>
            <w:right w:val="none" w:sz="0" w:space="0" w:color="auto"/>
          </w:divBdr>
        </w:div>
        <w:div w:id="811219022">
          <w:marLeft w:val="0"/>
          <w:marRight w:val="0"/>
          <w:marTop w:val="0"/>
          <w:marBottom w:val="0"/>
          <w:divBdr>
            <w:top w:val="none" w:sz="0" w:space="0" w:color="auto"/>
            <w:left w:val="none" w:sz="0" w:space="0" w:color="auto"/>
            <w:bottom w:val="none" w:sz="0" w:space="0" w:color="auto"/>
            <w:right w:val="none" w:sz="0" w:space="0" w:color="auto"/>
          </w:divBdr>
        </w:div>
        <w:div w:id="822507818">
          <w:marLeft w:val="0"/>
          <w:marRight w:val="0"/>
          <w:marTop w:val="0"/>
          <w:marBottom w:val="0"/>
          <w:divBdr>
            <w:top w:val="none" w:sz="0" w:space="0" w:color="auto"/>
            <w:left w:val="none" w:sz="0" w:space="0" w:color="auto"/>
            <w:bottom w:val="none" w:sz="0" w:space="0" w:color="auto"/>
            <w:right w:val="none" w:sz="0" w:space="0" w:color="auto"/>
          </w:divBdr>
        </w:div>
        <w:div w:id="856164771">
          <w:marLeft w:val="0"/>
          <w:marRight w:val="0"/>
          <w:marTop w:val="0"/>
          <w:marBottom w:val="0"/>
          <w:divBdr>
            <w:top w:val="none" w:sz="0" w:space="0" w:color="auto"/>
            <w:left w:val="none" w:sz="0" w:space="0" w:color="auto"/>
            <w:bottom w:val="none" w:sz="0" w:space="0" w:color="auto"/>
            <w:right w:val="none" w:sz="0" w:space="0" w:color="auto"/>
          </w:divBdr>
        </w:div>
        <w:div w:id="872770991">
          <w:marLeft w:val="0"/>
          <w:marRight w:val="0"/>
          <w:marTop w:val="0"/>
          <w:marBottom w:val="0"/>
          <w:divBdr>
            <w:top w:val="none" w:sz="0" w:space="0" w:color="auto"/>
            <w:left w:val="none" w:sz="0" w:space="0" w:color="auto"/>
            <w:bottom w:val="none" w:sz="0" w:space="0" w:color="auto"/>
            <w:right w:val="none" w:sz="0" w:space="0" w:color="auto"/>
          </w:divBdr>
        </w:div>
        <w:div w:id="886063672">
          <w:marLeft w:val="0"/>
          <w:marRight w:val="0"/>
          <w:marTop w:val="0"/>
          <w:marBottom w:val="0"/>
          <w:divBdr>
            <w:top w:val="none" w:sz="0" w:space="0" w:color="auto"/>
            <w:left w:val="none" w:sz="0" w:space="0" w:color="auto"/>
            <w:bottom w:val="none" w:sz="0" w:space="0" w:color="auto"/>
            <w:right w:val="none" w:sz="0" w:space="0" w:color="auto"/>
          </w:divBdr>
        </w:div>
        <w:div w:id="902566764">
          <w:marLeft w:val="0"/>
          <w:marRight w:val="0"/>
          <w:marTop w:val="0"/>
          <w:marBottom w:val="0"/>
          <w:divBdr>
            <w:top w:val="none" w:sz="0" w:space="0" w:color="auto"/>
            <w:left w:val="none" w:sz="0" w:space="0" w:color="auto"/>
            <w:bottom w:val="none" w:sz="0" w:space="0" w:color="auto"/>
            <w:right w:val="none" w:sz="0" w:space="0" w:color="auto"/>
          </w:divBdr>
        </w:div>
        <w:div w:id="939609876">
          <w:marLeft w:val="0"/>
          <w:marRight w:val="0"/>
          <w:marTop w:val="0"/>
          <w:marBottom w:val="0"/>
          <w:divBdr>
            <w:top w:val="none" w:sz="0" w:space="0" w:color="auto"/>
            <w:left w:val="none" w:sz="0" w:space="0" w:color="auto"/>
            <w:bottom w:val="none" w:sz="0" w:space="0" w:color="auto"/>
            <w:right w:val="none" w:sz="0" w:space="0" w:color="auto"/>
          </w:divBdr>
        </w:div>
        <w:div w:id="1011298128">
          <w:marLeft w:val="0"/>
          <w:marRight w:val="0"/>
          <w:marTop w:val="0"/>
          <w:marBottom w:val="0"/>
          <w:divBdr>
            <w:top w:val="none" w:sz="0" w:space="0" w:color="auto"/>
            <w:left w:val="none" w:sz="0" w:space="0" w:color="auto"/>
            <w:bottom w:val="none" w:sz="0" w:space="0" w:color="auto"/>
            <w:right w:val="none" w:sz="0" w:space="0" w:color="auto"/>
          </w:divBdr>
        </w:div>
        <w:div w:id="1045644312">
          <w:marLeft w:val="0"/>
          <w:marRight w:val="0"/>
          <w:marTop w:val="0"/>
          <w:marBottom w:val="0"/>
          <w:divBdr>
            <w:top w:val="none" w:sz="0" w:space="0" w:color="auto"/>
            <w:left w:val="none" w:sz="0" w:space="0" w:color="auto"/>
            <w:bottom w:val="none" w:sz="0" w:space="0" w:color="auto"/>
            <w:right w:val="none" w:sz="0" w:space="0" w:color="auto"/>
          </w:divBdr>
        </w:div>
        <w:div w:id="1050299188">
          <w:marLeft w:val="0"/>
          <w:marRight w:val="0"/>
          <w:marTop w:val="0"/>
          <w:marBottom w:val="0"/>
          <w:divBdr>
            <w:top w:val="none" w:sz="0" w:space="0" w:color="auto"/>
            <w:left w:val="none" w:sz="0" w:space="0" w:color="auto"/>
            <w:bottom w:val="none" w:sz="0" w:space="0" w:color="auto"/>
            <w:right w:val="none" w:sz="0" w:space="0" w:color="auto"/>
          </w:divBdr>
        </w:div>
        <w:div w:id="1068572951">
          <w:marLeft w:val="0"/>
          <w:marRight w:val="0"/>
          <w:marTop w:val="0"/>
          <w:marBottom w:val="0"/>
          <w:divBdr>
            <w:top w:val="none" w:sz="0" w:space="0" w:color="auto"/>
            <w:left w:val="none" w:sz="0" w:space="0" w:color="auto"/>
            <w:bottom w:val="none" w:sz="0" w:space="0" w:color="auto"/>
            <w:right w:val="none" w:sz="0" w:space="0" w:color="auto"/>
          </w:divBdr>
        </w:div>
        <w:div w:id="1145200107">
          <w:marLeft w:val="0"/>
          <w:marRight w:val="0"/>
          <w:marTop w:val="0"/>
          <w:marBottom w:val="0"/>
          <w:divBdr>
            <w:top w:val="none" w:sz="0" w:space="0" w:color="auto"/>
            <w:left w:val="none" w:sz="0" w:space="0" w:color="auto"/>
            <w:bottom w:val="none" w:sz="0" w:space="0" w:color="auto"/>
            <w:right w:val="none" w:sz="0" w:space="0" w:color="auto"/>
          </w:divBdr>
        </w:div>
        <w:div w:id="1198354953">
          <w:marLeft w:val="0"/>
          <w:marRight w:val="0"/>
          <w:marTop w:val="0"/>
          <w:marBottom w:val="0"/>
          <w:divBdr>
            <w:top w:val="none" w:sz="0" w:space="0" w:color="auto"/>
            <w:left w:val="none" w:sz="0" w:space="0" w:color="auto"/>
            <w:bottom w:val="none" w:sz="0" w:space="0" w:color="auto"/>
            <w:right w:val="none" w:sz="0" w:space="0" w:color="auto"/>
          </w:divBdr>
        </w:div>
        <w:div w:id="1216967827">
          <w:marLeft w:val="0"/>
          <w:marRight w:val="0"/>
          <w:marTop w:val="0"/>
          <w:marBottom w:val="0"/>
          <w:divBdr>
            <w:top w:val="none" w:sz="0" w:space="0" w:color="auto"/>
            <w:left w:val="none" w:sz="0" w:space="0" w:color="auto"/>
            <w:bottom w:val="none" w:sz="0" w:space="0" w:color="auto"/>
            <w:right w:val="none" w:sz="0" w:space="0" w:color="auto"/>
          </w:divBdr>
        </w:div>
        <w:div w:id="1264919744">
          <w:marLeft w:val="0"/>
          <w:marRight w:val="0"/>
          <w:marTop w:val="0"/>
          <w:marBottom w:val="0"/>
          <w:divBdr>
            <w:top w:val="none" w:sz="0" w:space="0" w:color="auto"/>
            <w:left w:val="none" w:sz="0" w:space="0" w:color="auto"/>
            <w:bottom w:val="none" w:sz="0" w:space="0" w:color="auto"/>
            <w:right w:val="none" w:sz="0" w:space="0" w:color="auto"/>
          </w:divBdr>
        </w:div>
        <w:div w:id="1321345209">
          <w:marLeft w:val="0"/>
          <w:marRight w:val="0"/>
          <w:marTop w:val="0"/>
          <w:marBottom w:val="0"/>
          <w:divBdr>
            <w:top w:val="none" w:sz="0" w:space="0" w:color="auto"/>
            <w:left w:val="none" w:sz="0" w:space="0" w:color="auto"/>
            <w:bottom w:val="none" w:sz="0" w:space="0" w:color="auto"/>
            <w:right w:val="none" w:sz="0" w:space="0" w:color="auto"/>
          </w:divBdr>
        </w:div>
        <w:div w:id="1352415184">
          <w:marLeft w:val="0"/>
          <w:marRight w:val="0"/>
          <w:marTop w:val="0"/>
          <w:marBottom w:val="0"/>
          <w:divBdr>
            <w:top w:val="none" w:sz="0" w:space="0" w:color="auto"/>
            <w:left w:val="none" w:sz="0" w:space="0" w:color="auto"/>
            <w:bottom w:val="none" w:sz="0" w:space="0" w:color="auto"/>
            <w:right w:val="none" w:sz="0" w:space="0" w:color="auto"/>
          </w:divBdr>
        </w:div>
        <w:div w:id="1369987802">
          <w:marLeft w:val="0"/>
          <w:marRight w:val="0"/>
          <w:marTop w:val="0"/>
          <w:marBottom w:val="0"/>
          <w:divBdr>
            <w:top w:val="none" w:sz="0" w:space="0" w:color="auto"/>
            <w:left w:val="none" w:sz="0" w:space="0" w:color="auto"/>
            <w:bottom w:val="none" w:sz="0" w:space="0" w:color="auto"/>
            <w:right w:val="none" w:sz="0" w:space="0" w:color="auto"/>
          </w:divBdr>
        </w:div>
        <w:div w:id="1452630711">
          <w:marLeft w:val="0"/>
          <w:marRight w:val="0"/>
          <w:marTop w:val="0"/>
          <w:marBottom w:val="0"/>
          <w:divBdr>
            <w:top w:val="none" w:sz="0" w:space="0" w:color="auto"/>
            <w:left w:val="none" w:sz="0" w:space="0" w:color="auto"/>
            <w:bottom w:val="none" w:sz="0" w:space="0" w:color="auto"/>
            <w:right w:val="none" w:sz="0" w:space="0" w:color="auto"/>
          </w:divBdr>
        </w:div>
        <w:div w:id="1466315365">
          <w:marLeft w:val="0"/>
          <w:marRight w:val="0"/>
          <w:marTop w:val="0"/>
          <w:marBottom w:val="0"/>
          <w:divBdr>
            <w:top w:val="none" w:sz="0" w:space="0" w:color="auto"/>
            <w:left w:val="none" w:sz="0" w:space="0" w:color="auto"/>
            <w:bottom w:val="none" w:sz="0" w:space="0" w:color="auto"/>
            <w:right w:val="none" w:sz="0" w:space="0" w:color="auto"/>
          </w:divBdr>
        </w:div>
        <w:div w:id="1468820478">
          <w:marLeft w:val="0"/>
          <w:marRight w:val="0"/>
          <w:marTop w:val="0"/>
          <w:marBottom w:val="0"/>
          <w:divBdr>
            <w:top w:val="none" w:sz="0" w:space="0" w:color="auto"/>
            <w:left w:val="none" w:sz="0" w:space="0" w:color="auto"/>
            <w:bottom w:val="none" w:sz="0" w:space="0" w:color="auto"/>
            <w:right w:val="none" w:sz="0" w:space="0" w:color="auto"/>
          </w:divBdr>
        </w:div>
        <w:div w:id="1488278754">
          <w:marLeft w:val="0"/>
          <w:marRight w:val="0"/>
          <w:marTop w:val="0"/>
          <w:marBottom w:val="0"/>
          <w:divBdr>
            <w:top w:val="none" w:sz="0" w:space="0" w:color="auto"/>
            <w:left w:val="none" w:sz="0" w:space="0" w:color="auto"/>
            <w:bottom w:val="none" w:sz="0" w:space="0" w:color="auto"/>
            <w:right w:val="none" w:sz="0" w:space="0" w:color="auto"/>
          </w:divBdr>
        </w:div>
        <w:div w:id="1490756503">
          <w:marLeft w:val="0"/>
          <w:marRight w:val="0"/>
          <w:marTop w:val="0"/>
          <w:marBottom w:val="0"/>
          <w:divBdr>
            <w:top w:val="none" w:sz="0" w:space="0" w:color="auto"/>
            <w:left w:val="none" w:sz="0" w:space="0" w:color="auto"/>
            <w:bottom w:val="none" w:sz="0" w:space="0" w:color="auto"/>
            <w:right w:val="none" w:sz="0" w:space="0" w:color="auto"/>
          </w:divBdr>
        </w:div>
        <w:div w:id="1512061004">
          <w:marLeft w:val="0"/>
          <w:marRight w:val="0"/>
          <w:marTop w:val="0"/>
          <w:marBottom w:val="0"/>
          <w:divBdr>
            <w:top w:val="none" w:sz="0" w:space="0" w:color="auto"/>
            <w:left w:val="none" w:sz="0" w:space="0" w:color="auto"/>
            <w:bottom w:val="none" w:sz="0" w:space="0" w:color="auto"/>
            <w:right w:val="none" w:sz="0" w:space="0" w:color="auto"/>
          </w:divBdr>
        </w:div>
        <w:div w:id="1515995693">
          <w:marLeft w:val="0"/>
          <w:marRight w:val="0"/>
          <w:marTop w:val="0"/>
          <w:marBottom w:val="0"/>
          <w:divBdr>
            <w:top w:val="none" w:sz="0" w:space="0" w:color="auto"/>
            <w:left w:val="none" w:sz="0" w:space="0" w:color="auto"/>
            <w:bottom w:val="none" w:sz="0" w:space="0" w:color="auto"/>
            <w:right w:val="none" w:sz="0" w:space="0" w:color="auto"/>
          </w:divBdr>
        </w:div>
        <w:div w:id="1519150381">
          <w:marLeft w:val="0"/>
          <w:marRight w:val="0"/>
          <w:marTop w:val="0"/>
          <w:marBottom w:val="0"/>
          <w:divBdr>
            <w:top w:val="none" w:sz="0" w:space="0" w:color="auto"/>
            <w:left w:val="none" w:sz="0" w:space="0" w:color="auto"/>
            <w:bottom w:val="none" w:sz="0" w:space="0" w:color="auto"/>
            <w:right w:val="none" w:sz="0" w:space="0" w:color="auto"/>
          </w:divBdr>
        </w:div>
        <w:div w:id="1528442772">
          <w:marLeft w:val="0"/>
          <w:marRight w:val="0"/>
          <w:marTop w:val="0"/>
          <w:marBottom w:val="0"/>
          <w:divBdr>
            <w:top w:val="none" w:sz="0" w:space="0" w:color="auto"/>
            <w:left w:val="none" w:sz="0" w:space="0" w:color="auto"/>
            <w:bottom w:val="none" w:sz="0" w:space="0" w:color="auto"/>
            <w:right w:val="none" w:sz="0" w:space="0" w:color="auto"/>
          </w:divBdr>
        </w:div>
        <w:div w:id="1547791402">
          <w:marLeft w:val="0"/>
          <w:marRight w:val="0"/>
          <w:marTop w:val="0"/>
          <w:marBottom w:val="0"/>
          <w:divBdr>
            <w:top w:val="none" w:sz="0" w:space="0" w:color="auto"/>
            <w:left w:val="none" w:sz="0" w:space="0" w:color="auto"/>
            <w:bottom w:val="none" w:sz="0" w:space="0" w:color="auto"/>
            <w:right w:val="none" w:sz="0" w:space="0" w:color="auto"/>
          </w:divBdr>
        </w:div>
        <w:div w:id="1551065754">
          <w:marLeft w:val="0"/>
          <w:marRight w:val="0"/>
          <w:marTop w:val="0"/>
          <w:marBottom w:val="0"/>
          <w:divBdr>
            <w:top w:val="none" w:sz="0" w:space="0" w:color="auto"/>
            <w:left w:val="none" w:sz="0" w:space="0" w:color="auto"/>
            <w:bottom w:val="none" w:sz="0" w:space="0" w:color="auto"/>
            <w:right w:val="none" w:sz="0" w:space="0" w:color="auto"/>
          </w:divBdr>
        </w:div>
        <w:div w:id="1668242295">
          <w:marLeft w:val="0"/>
          <w:marRight w:val="0"/>
          <w:marTop w:val="0"/>
          <w:marBottom w:val="0"/>
          <w:divBdr>
            <w:top w:val="none" w:sz="0" w:space="0" w:color="auto"/>
            <w:left w:val="none" w:sz="0" w:space="0" w:color="auto"/>
            <w:bottom w:val="none" w:sz="0" w:space="0" w:color="auto"/>
            <w:right w:val="none" w:sz="0" w:space="0" w:color="auto"/>
          </w:divBdr>
        </w:div>
        <w:div w:id="1713847810">
          <w:marLeft w:val="0"/>
          <w:marRight w:val="0"/>
          <w:marTop w:val="0"/>
          <w:marBottom w:val="0"/>
          <w:divBdr>
            <w:top w:val="none" w:sz="0" w:space="0" w:color="auto"/>
            <w:left w:val="none" w:sz="0" w:space="0" w:color="auto"/>
            <w:bottom w:val="none" w:sz="0" w:space="0" w:color="auto"/>
            <w:right w:val="none" w:sz="0" w:space="0" w:color="auto"/>
          </w:divBdr>
        </w:div>
        <w:div w:id="1736277153">
          <w:marLeft w:val="0"/>
          <w:marRight w:val="0"/>
          <w:marTop w:val="0"/>
          <w:marBottom w:val="0"/>
          <w:divBdr>
            <w:top w:val="none" w:sz="0" w:space="0" w:color="auto"/>
            <w:left w:val="none" w:sz="0" w:space="0" w:color="auto"/>
            <w:bottom w:val="none" w:sz="0" w:space="0" w:color="auto"/>
            <w:right w:val="none" w:sz="0" w:space="0" w:color="auto"/>
          </w:divBdr>
        </w:div>
        <w:div w:id="1738673753">
          <w:marLeft w:val="0"/>
          <w:marRight w:val="0"/>
          <w:marTop w:val="0"/>
          <w:marBottom w:val="0"/>
          <w:divBdr>
            <w:top w:val="none" w:sz="0" w:space="0" w:color="auto"/>
            <w:left w:val="none" w:sz="0" w:space="0" w:color="auto"/>
            <w:bottom w:val="none" w:sz="0" w:space="0" w:color="auto"/>
            <w:right w:val="none" w:sz="0" w:space="0" w:color="auto"/>
          </w:divBdr>
        </w:div>
        <w:div w:id="1767997117">
          <w:marLeft w:val="0"/>
          <w:marRight w:val="0"/>
          <w:marTop w:val="0"/>
          <w:marBottom w:val="0"/>
          <w:divBdr>
            <w:top w:val="none" w:sz="0" w:space="0" w:color="auto"/>
            <w:left w:val="none" w:sz="0" w:space="0" w:color="auto"/>
            <w:bottom w:val="none" w:sz="0" w:space="0" w:color="auto"/>
            <w:right w:val="none" w:sz="0" w:space="0" w:color="auto"/>
          </w:divBdr>
        </w:div>
        <w:div w:id="1797215704">
          <w:marLeft w:val="0"/>
          <w:marRight w:val="0"/>
          <w:marTop w:val="0"/>
          <w:marBottom w:val="0"/>
          <w:divBdr>
            <w:top w:val="none" w:sz="0" w:space="0" w:color="auto"/>
            <w:left w:val="none" w:sz="0" w:space="0" w:color="auto"/>
            <w:bottom w:val="none" w:sz="0" w:space="0" w:color="auto"/>
            <w:right w:val="none" w:sz="0" w:space="0" w:color="auto"/>
          </w:divBdr>
        </w:div>
        <w:div w:id="1821773899">
          <w:marLeft w:val="0"/>
          <w:marRight w:val="0"/>
          <w:marTop w:val="0"/>
          <w:marBottom w:val="0"/>
          <w:divBdr>
            <w:top w:val="none" w:sz="0" w:space="0" w:color="auto"/>
            <w:left w:val="none" w:sz="0" w:space="0" w:color="auto"/>
            <w:bottom w:val="none" w:sz="0" w:space="0" w:color="auto"/>
            <w:right w:val="none" w:sz="0" w:space="0" w:color="auto"/>
          </w:divBdr>
        </w:div>
        <w:div w:id="1832018843">
          <w:marLeft w:val="0"/>
          <w:marRight w:val="0"/>
          <w:marTop w:val="0"/>
          <w:marBottom w:val="0"/>
          <w:divBdr>
            <w:top w:val="none" w:sz="0" w:space="0" w:color="auto"/>
            <w:left w:val="none" w:sz="0" w:space="0" w:color="auto"/>
            <w:bottom w:val="none" w:sz="0" w:space="0" w:color="auto"/>
            <w:right w:val="none" w:sz="0" w:space="0" w:color="auto"/>
          </w:divBdr>
        </w:div>
        <w:div w:id="1843933348">
          <w:marLeft w:val="0"/>
          <w:marRight w:val="0"/>
          <w:marTop w:val="0"/>
          <w:marBottom w:val="0"/>
          <w:divBdr>
            <w:top w:val="none" w:sz="0" w:space="0" w:color="auto"/>
            <w:left w:val="none" w:sz="0" w:space="0" w:color="auto"/>
            <w:bottom w:val="none" w:sz="0" w:space="0" w:color="auto"/>
            <w:right w:val="none" w:sz="0" w:space="0" w:color="auto"/>
          </w:divBdr>
        </w:div>
        <w:div w:id="1867404429">
          <w:marLeft w:val="0"/>
          <w:marRight w:val="0"/>
          <w:marTop w:val="0"/>
          <w:marBottom w:val="0"/>
          <w:divBdr>
            <w:top w:val="none" w:sz="0" w:space="0" w:color="auto"/>
            <w:left w:val="none" w:sz="0" w:space="0" w:color="auto"/>
            <w:bottom w:val="none" w:sz="0" w:space="0" w:color="auto"/>
            <w:right w:val="none" w:sz="0" w:space="0" w:color="auto"/>
          </w:divBdr>
        </w:div>
        <w:div w:id="1876231211">
          <w:marLeft w:val="0"/>
          <w:marRight w:val="0"/>
          <w:marTop w:val="0"/>
          <w:marBottom w:val="0"/>
          <w:divBdr>
            <w:top w:val="none" w:sz="0" w:space="0" w:color="auto"/>
            <w:left w:val="none" w:sz="0" w:space="0" w:color="auto"/>
            <w:bottom w:val="none" w:sz="0" w:space="0" w:color="auto"/>
            <w:right w:val="none" w:sz="0" w:space="0" w:color="auto"/>
          </w:divBdr>
        </w:div>
        <w:div w:id="1892689686">
          <w:marLeft w:val="0"/>
          <w:marRight w:val="0"/>
          <w:marTop w:val="0"/>
          <w:marBottom w:val="0"/>
          <w:divBdr>
            <w:top w:val="none" w:sz="0" w:space="0" w:color="auto"/>
            <w:left w:val="none" w:sz="0" w:space="0" w:color="auto"/>
            <w:bottom w:val="none" w:sz="0" w:space="0" w:color="auto"/>
            <w:right w:val="none" w:sz="0" w:space="0" w:color="auto"/>
          </w:divBdr>
        </w:div>
        <w:div w:id="1910386696">
          <w:marLeft w:val="0"/>
          <w:marRight w:val="0"/>
          <w:marTop w:val="0"/>
          <w:marBottom w:val="0"/>
          <w:divBdr>
            <w:top w:val="none" w:sz="0" w:space="0" w:color="auto"/>
            <w:left w:val="none" w:sz="0" w:space="0" w:color="auto"/>
            <w:bottom w:val="none" w:sz="0" w:space="0" w:color="auto"/>
            <w:right w:val="none" w:sz="0" w:space="0" w:color="auto"/>
          </w:divBdr>
        </w:div>
        <w:div w:id="1915046449">
          <w:marLeft w:val="0"/>
          <w:marRight w:val="0"/>
          <w:marTop w:val="0"/>
          <w:marBottom w:val="0"/>
          <w:divBdr>
            <w:top w:val="none" w:sz="0" w:space="0" w:color="auto"/>
            <w:left w:val="none" w:sz="0" w:space="0" w:color="auto"/>
            <w:bottom w:val="none" w:sz="0" w:space="0" w:color="auto"/>
            <w:right w:val="none" w:sz="0" w:space="0" w:color="auto"/>
          </w:divBdr>
        </w:div>
        <w:div w:id="1954629003">
          <w:marLeft w:val="0"/>
          <w:marRight w:val="0"/>
          <w:marTop w:val="0"/>
          <w:marBottom w:val="0"/>
          <w:divBdr>
            <w:top w:val="none" w:sz="0" w:space="0" w:color="auto"/>
            <w:left w:val="none" w:sz="0" w:space="0" w:color="auto"/>
            <w:bottom w:val="none" w:sz="0" w:space="0" w:color="auto"/>
            <w:right w:val="none" w:sz="0" w:space="0" w:color="auto"/>
          </w:divBdr>
        </w:div>
        <w:div w:id="1985229607">
          <w:marLeft w:val="0"/>
          <w:marRight w:val="0"/>
          <w:marTop w:val="0"/>
          <w:marBottom w:val="0"/>
          <w:divBdr>
            <w:top w:val="none" w:sz="0" w:space="0" w:color="auto"/>
            <w:left w:val="none" w:sz="0" w:space="0" w:color="auto"/>
            <w:bottom w:val="none" w:sz="0" w:space="0" w:color="auto"/>
            <w:right w:val="none" w:sz="0" w:space="0" w:color="auto"/>
          </w:divBdr>
        </w:div>
        <w:div w:id="2014332616">
          <w:marLeft w:val="0"/>
          <w:marRight w:val="0"/>
          <w:marTop w:val="0"/>
          <w:marBottom w:val="0"/>
          <w:divBdr>
            <w:top w:val="none" w:sz="0" w:space="0" w:color="auto"/>
            <w:left w:val="none" w:sz="0" w:space="0" w:color="auto"/>
            <w:bottom w:val="none" w:sz="0" w:space="0" w:color="auto"/>
            <w:right w:val="none" w:sz="0" w:space="0" w:color="auto"/>
          </w:divBdr>
        </w:div>
        <w:div w:id="2038577676">
          <w:marLeft w:val="0"/>
          <w:marRight w:val="0"/>
          <w:marTop w:val="0"/>
          <w:marBottom w:val="0"/>
          <w:divBdr>
            <w:top w:val="none" w:sz="0" w:space="0" w:color="auto"/>
            <w:left w:val="none" w:sz="0" w:space="0" w:color="auto"/>
            <w:bottom w:val="none" w:sz="0" w:space="0" w:color="auto"/>
            <w:right w:val="none" w:sz="0" w:space="0" w:color="auto"/>
          </w:divBdr>
        </w:div>
        <w:div w:id="2073625084">
          <w:marLeft w:val="0"/>
          <w:marRight w:val="0"/>
          <w:marTop w:val="0"/>
          <w:marBottom w:val="0"/>
          <w:divBdr>
            <w:top w:val="none" w:sz="0" w:space="0" w:color="auto"/>
            <w:left w:val="none" w:sz="0" w:space="0" w:color="auto"/>
            <w:bottom w:val="none" w:sz="0" w:space="0" w:color="auto"/>
            <w:right w:val="none" w:sz="0" w:space="0" w:color="auto"/>
          </w:divBdr>
        </w:div>
        <w:div w:id="2087993701">
          <w:marLeft w:val="0"/>
          <w:marRight w:val="0"/>
          <w:marTop w:val="0"/>
          <w:marBottom w:val="0"/>
          <w:divBdr>
            <w:top w:val="none" w:sz="0" w:space="0" w:color="auto"/>
            <w:left w:val="none" w:sz="0" w:space="0" w:color="auto"/>
            <w:bottom w:val="none" w:sz="0" w:space="0" w:color="auto"/>
            <w:right w:val="none" w:sz="0" w:space="0" w:color="auto"/>
          </w:divBdr>
        </w:div>
        <w:div w:id="2099134590">
          <w:marLeft w:val="0"/>
          <w:marRight w:val="0"/>
          <w:marTop w:val="0"/>
          <w:marBottom w:val="0"/>
          <w:divBdr>
            <w:top w:val="none" w:sz="0" w:space="0" w:color="auto"/>
            <w:left w:val="none" w:sz="0" w:space="0" w:color="auto"/>
            <w:bottom w:val="none" w:sz="0" w:space="0" w:color="auto"/>
            <w:right w:val="none" w:sz="0" w:space="0" w:color="auto"/>
          </w:divBdr>
        </w:div>
        <w:div w:id="2128700547">
          <w:marLeft w:val="0"/>
          <w:marRight w:val="0"/>
          <w:marTop w:val="0"/>
          <w:marBottom w:val="0"/>
          <w:divBdr>
            <w:top w:val="none" w:sz="0" w:space="0" w:color="auto"/>
            <w:left w:val="none" w:sz="0" w:space="0" w:color="auto"/>
            <w:bottom w:val="none" w:sz="0" w:space="0" w:color="auto"/>
            <w:right w:val="none" w:sz="0" w:space="0" w:color="auto"/>
          </w:divBdr>
        </w:div>
      </w:divsChild>
    </w:div>
    <w:div w:id="1210726171">
      <w:bodyDiv w:val="1"/>
      <w:marLeft w:val="0"/>
      <w:marRight w:val="0"/>
      <w:marTop w:val="0"/>
      <w:marBottom w:val="0"/>
      <w:divBdr>
        <w:top w:val="none" w:sz="0" w:space="0" w:color="auto"/>
        <w:left w:val="none" w:sz="0" w:space="0" w:color="auto"/>
        <w:bottom w:val="none" w:sz="0" w:space="0" w:color="auto"/>
        <w:right w:val="none" w:sz="0" w:space="0" w:color="auto"/>
      </w:divBdr>
    </w:div>
    <w:div w:id="1232498440">
      <w:bodyDiv w:val="1"/>
      <w:marLeft w:val="0"/>
      <w:marRight w:val="0"/>
      <w:marTop w:val="0"/>
      <w:marBottom w:val="0"/>
      <w:divBdr>
        <w:top w:val="none" w:sz="0" w:space="0" w:color="auto"/>
        <w:left w:val="none" w:sz="0" w:space="0" w:color="auto"/>
        <w:bottom w:val="none" w:sz="0" w:space="0" w:color="auto"/>
        <w:right w:val="none" w:sz="0" w:space="0" w:color="auto"/>
      </w:divBdr>
    </w:div>
    <w:div w:id="1352142286">
      <w:bodyDiv w:val="1"/>
      <w:marLeft w:val="0"/>
      <w:marRight w:val="0"/>
      <w:marTop w:val="0"/>
      <w:marBottom w:val="0"/>
      <w:divBdr>
        <w:top w:val="none" w:sz="0" w:space="0" w:color="auto"/>
        <w:left w:val="none" w:sz="0" w:space="0" w:color="auto"/>
        <w:bottom w:val="none" w:sz="0" w:space="0" w:color="auto"/>
        <w:right w:val="none" w:sz="0" w:space="0" w:color="auto"/>
      </w:divBdr>
      <w:divsChild>
        <w:div w:id="269820578">
          <w:marLeft w:val="0"/>
          <w:marRight w:val="0"/>
          <w:marTop w:val="0"/>
          <w:marBottom w:val="0"/>
          <w:divBdr>
            <w:top w:val="none" w:sz="0" w:space="0" w:color="auto"/>
            <w:left w:val="none" w:sz="0" w:space="0" w:color="auto"/>
            <w:bottom w:val="none" w:sz="0" w:space="0" w:color="auto"/>
            <w:right w:val="none" w:sz="0" w:space="0" w:color="auto"/>
          </w:divBdr>
        </w:div>
        <w:div w:id="947615860">
          <w:marLeft w:val="0"/>
          <w:marRight w:val="0"/>
          <w:marTop w:val="0"/>
          <w:marBottom w:val="0"/>
          <w:divBdr>
            <w:top w:val="none" w:sz="0" w:space="0" w:color="auto"/>
            <w:left w:val="none" w:sz="0" w:space="0" w:color="auto"/>
            <w:bottom w:val="none" w:sz="0" w:space="0" w:color="auto"/>
            <w:right w:val="none" w:sz="0" w:space="0" w:color="auto"/>
          </w:divBdr>
        </w:div>
      </w:divsChild>
    </w:div>
    <w:div w:id="1421873895">
      <w:bodyDiv w:val="1"/>
      <w:marLeft w:val="0"/>
      <w:marRight w:val="0"/>
      <w:marTop w:val="0"/>
      <w:marBottom w:val="0"/>
      <w:divBdr>
        <w:top w:val="none" w:sz="0" w:space="0" w:color="auto"/>
        <w:left w:val="none" w:sz="0" w:space="0" w:color="auto"/>
        <w:bottom w:val="none" w:sz="0" w:space="0" w:color="auto"/>
        <w:right w:val="none" w:sz="0" w:space="0" w:color="auto"/>
      </w:divBdr>
      <w:divsChild>
        <w:div w:id="66853206">
          <w:marLeft w:val="0"/>
          <w:marRight w:val="0"/>
          <w:marTop w:val="0"/>
          <w:marBottom w:val="0"/>
          <w:divBdr>
            <w:top w:val="none" w:sz="0" w:space="0" w:color="auto"/>
            <w:left w:val="none" w:sz="0" w:space="0" w:color="auto"/>
            <w:bottom w:val="none" w:sz="0" w:space="0" w:color="auto"/>
            <w:right w:val="none" w:sz="0" w:space="0" w:color="auto"/>
          </w:divBdr>
        </w:div>
        <w:div w:id="116261723">
          <w:marLeft w:val="0"/>
          <w:marRight w:val="0"/>
          <w:marTop w:val="0"/>
          <w:marBottom w:val="0"/>
          <w:divBdr>
            <w:top w:val="none" w:sz="0" w:space="0" w:color="auto"/>
            <w:left w:val="none" w:sz="0" w:space="0" w:color="auto"/>
            <w:bottom w:val="none" w:sz="0" w:space="0" w:color="auto"/>
            <w:right w:val="none" w:sz="0" w:space="0" w:color="auto"/>
          </w:divBdr>
        </w:div>
        <w:div w:id="198127524">
          <w:marLeft w:val="0"/>
          <w:marRight w:val="0"/>
          <w:marTop w:val="0"/>
          <w:marBottom w:val="0"/>
          <w:divBdr>
            <w:top w:val="none" w:sz="0" w:space="0" w:color="auto"/>
            <w:left w:val="none" w:sz="0" w:space="0" w:color="auto"/>
            <w:bottom w:val="none" w:sz="0" w:space="0" w:color="auto"/>
            <w:right w:val="none" w:sz="0" w:space="0" w:color="auto"/>
          </w:divBdr>
        </w:div>
        <w:div w:id="238442358">
          <w:marLeft w:val="0"/>
          <w:marRight w:val="0"/>
          <w:marTop w:val="0"/>
          <w:marBottom w:val="0"/>
          <w:divBdr>
            <w:top w:val="none" w:sz="0" w:space="0" w:color="auto"/>
            <w:left w:val="none" w:sz="0" w:space="0" w:color="auto"/>
            <w:bottom w:val="none" w:sz="0" w:space="0" w:color="auto"/>
            <w:right w:val="none" w:sz="0" w:space="0" w:color="auto"/>
          </w:divBdr>
        </w:div>
        <w:div w:id="252057285">
          <w:marLeft w:val="0"/>
          <w:marRight w:val="0"/>
          <w:marTop w:val="0"/>
          <w:marBottom w:val="0"/>
          <w:divBdr>
            <w:top w:val="none" w:sz="0" w:space="0" w:color="auto"/>
            <w:left w:val="none" w:sz="0" w:space="0" w:color="auto"/>
            <w:bottom w:val="none" w:sz="0" w:space="0" w:color="auto"/>
            <w:right w:val="none" w:sz="0" w:space="0" w:color="auto"/>
          </w:divBdr>
        </w:div>
        <w:div w:id="280187374">
          <w:marLeft w:val="0"/>
          <w:marRight w:val="0"/>
          <w:marTop w:val="0"/>
          <w:marBottom w:val="0"/>
          <w:divBdr>
            <w:top w:val="none" w:sz="0" w:space="0" w:color="auto"/>
            <w:left w:val="none" w:sz="0" w:space="0" w:color="auto"/>
            <w:bottom w:val="none" w:sz="0" w:space="0" w:color="auto"/>
            <w:right w:val="none" w:sz="0" w:space="0" w:color="auto"/>
          </w:divBdr>
        </w:div>
        <w:div w:id="326134680">
          <w:marLeft w:val="0"/>
          <w:marRight w:val="0"/>
          <w:marTop w:val="0"/>
          <w:marBottom w:val="0"/>
          <w:divBdr>
            <w:top w:val="none" w:sz="0" w:space="0" w:color="auto"/>
            <w:left w:val="none" w:sz="0" w:space="0" w:color="auto"/>
            <w:bottom w:val="none" w:sz="0" w:space="0" w:color="auto"/>
            <w:right w:val="none" w:sz="0" w:space="0" w:color="auto"/>
          </w:divBdr>
        </w:div>
        <w:div w:id="330521782">
          <w:marLeft w:val="0"/>
          <w:marRight w:val="0"/>
          <w:marTop w:val="0"/>
          <w:marBottom w:val="0"/>
          <w:divBdr>
            <w:top w:val="none" w:sz="0" w:space="0" w:color="auto"/>
            <w:left w:val="none" w:sz="0" w:space="0" w:color="auto"/>
            <w:bottom w:val="none" w:sz="0" w:space="0" w:color="auto"/>
            <w:right w:val="none" w:sz="0" w:space="0" w:color="auto"/>
          </w:divBdr>
        </w:div>
        <w:div w:id="337779569">
          <w:marLeft w:val="0"/>
          <w:marRight w:val="0"/>
          <w:marTop w:val="0"/>
          <w:marBottom w:val="0"/>
          <w:divBdr>
            <w:top w:val="none" w:sz="0" w:space="0" w:color="auto"/>
            <w:left w:val="none" w:sz="0" w:space="0" w:color="auto"/>
            <w:bottom w:val="none" w:sz="0" w:space="0" w:color="auto"/>
            <w:right w:val="none" w:sz="0" w:space="0" w:color="auto"/>
          </w:divBdr>
        </w:div>
        <w:div w:id="375281366">
          <w:marLeft w:val="0"/>
          <w:marRight w:val="0"/>
          <w:marTop w:val="0"/>
          <w:marBottom w:val="0"/>
          <w:divBdr>
            <w:top w:val="none" w:sz="0" w:space="0" w:color="auto"/>
            <w:left w:val="none" w:sz="0" w:space="0" w:color="auto"/>
            <w:bottom w:val="none" w:sz="0" w:space="0" w:color="auto"/>
            <w:right w:val="none" w:sz="0" w:space="0" w:color="auto"/>
          </w:divBdr>
        </w:div>
        <w:div w:id="416445001">
          <w:marLeft w:val="0"/>
          <w:marRight w:val="0"/>
          <w:marTop w:val="0"/>
          <w:marBottom w:val="0"/>
          <w:divBdr>
            <w:top w:val="none" w:sz="0" w:space="0" w:color="auto"/>
            <w:left w:val="none" w:sz="0" w:space="0" w:color="auto"/>
            <w:bottom w:val="none" w:sz="0" w:space="0" w:color="auto"/>
            <w:right w:val="none" w:sz="0" w:space="0" w:color="auto"/>
          </w:divBdr>
        </w:div>
        <w:div w:id="437021486">
          <w:marLeft w:val="0"/>
          <w:marRight w:val="0"/>
          <w:marTop w:val="0"/>
          <w:marBottom w:val="0"/>
          <w:divBdr>
            <w:top w:val="none" w:sz="0" w:space="0" w:color="auto"/>
            <w:left w:val="none" w:sz="0" w:space="0" w:color="auto"/>
            <w:bottom w:val="none" w:sz="0" w:space="0" w:color="auto"/>
            <w:right w:val="none" w:sz="0" w:space="0" w:color="auto"/>
          </w:divBdr>
        </w:div>
        <w:div w:id="470708279">
          <w:marLeft w:val="0"/>
          <w:marRight w:val="0"/>
          <w:marTop w:val="0"/>
          <w:marBottom w:val="0"/>
          <w:divBdr>
            <w:top w:val="none" w:sz="0" w:space="0" w:color="auto"/>
            <w:left w:val="none" w:sz="0" w:space="0" w:color="auto"/>
            <w:bottom w:val="none" w:sz="0" w:space="0" w:color="auto"/>
            <w:right w:val="none" w:sz="0" w:space="0" w:color="auto"/>
          </w:divBdr>
        </w:div>
        <w:div w:id="580797932">
          <w:marLeft w:val="0"/>
          <w:marRight w:val="0"/>
          <w:marTop w:val="0"/>
          <w:marBottom w:val="0"/>
          <w:divBdr>
            <w:top w:val="none" w:sz="0" w:space="0" w:color="auto"/>
            <w:left w:val="none" w:sz="0" w:space="0" w:color="auto"/>
            <w:bottom w:val="none" w:sz="0" w:space="0" w:color="auto"/>
            <w:right w:val="none" w:sz="0" w:space="0" w:color="auto"/>
          </w:divBdr>
        </w:div>
        <w:div w:id="615061784">
          <w:marLeft w:val="0"/>
          <w:marRight w:val="0"/>
          <w:marTop w:val="0"/>
          <w:marBottom w:val="0"/>
          <w:divBdr>
            <w:top w:val="none" w:sz="0" w:space="0" w:color="auto"/>
            <w:left w:val="none" w:sz="0" w:space="0" w:color="auto"/>
            <w:bottom w:val="none" w:sz="0" w:space="0" w:color="auto"/>
            <w:right w:val="none" w:sz="0" w:space="0" w:color="auto"/>
          </w:divBdr>
        </w:div>
        <w:div w:id="646473187">
          <w:marLeft w:val="0"/>
          <w:marRight w:val="0"/>
          <w:marTop w:val="0"/>
          <w:marBottom w:val="0"/>
          <w:divBdr>
            <w:top w:val="none" w:sz="0" w:space="0" w:color="auto"/>
            <w:left w:val="none" w:sz="0" w:space="0" w:color="auto"/>
            <w:bottom w:val="none" w:sz="0" w:space="0" w:color="auto"/>
            <w:right w:val="none" w:sz="0" w:space="0" w:color="auto"/>
          </w:divBdr>
        </w:div>
        <w:div w:id="678040443">
          <w:marLeft w:val="0"/>
          <w:marRight w:val="0"/>
          <w:marTop w:val="0"/>
          <w:marBottom w:val="0"/>
          <w:divBdr>
            <w:top w:val="none" w:sz="0" w:space="0" w:color="auto"/>
            <w:left w:val="none" w:sz="0" w:space="0" w:color="auto"/>
            <w:bottom w:val="none" w:sz="0" w:space="0" w:color="auto"/>
            <w:right w:val="none" w:sz="0" w:space="0" w:color="auto"/>
          </w:divBdr>
        </w:div>
        <w:div w:id="707605377">
          <w:marLeft w:val="0"/>
          <w:marRight w:val="0"/>
          <w:marTop w:val="0"/>
          <w:marBottom w:val="0"/>
          <w:divBdr>
            <w:top w:val="none" w:sz="0" w:space="0" w:color="auto"/>
            <w:left w:val="none" w:sz="0" w:space="0" w:color="auto"/>
            <w:bottom w:val="none" w:sz="0" w:space="0" w:color="auto"/>
            <w:right w:val="none" w:sz="0" w:space="0" w:color="auto"/>
          </w:divBdr>
        </w:div>
        <w:div w:id="746146570">
          <w:marLeft w:val="0"/>
          <w:marRight w:val="0"/>
          <w:marTop w:val="0"/>
          <w:marBottom w:val="0"/>
          <w:divBdr>
            <w:top w:val="none" w:sz="0" w:space="0" w:color="auto"/>
            <w:left w:val="none" w:sz="0" w:space="0" w:color="auto"/>
            <w:bottom w:val="none" w:sz="0" w:space="0" w:color="auto"/>
            <w:right w:val="none" w:sz="0" w:space="0" w:color="auto"/>
          </w:divBdr>
        </w:div>
        <w:div w:id="816993021">
          <w:marLeft w:val="0"/>
          <w:marRight w:val="0"/>
          <w:marTop w:val="0"/>
          <w:marBottom w:val="0"/>
          <w:divBdr>
            <w:top w:val="none" w:sz="0" w:space="0" w:color="auto"/>
            <w:left w:val="none" w:sz="0" w:space="0" w:color="auto"/>
            <w:bottom w:val="none" w:sz="0" w:space="0" w:color="auto"/>
            <w:right w:val="none" w:sz="0" w:space="0" w:color="auto"/>
          </w:divBdr>
        </w:div>
        <w:div w:id="896743873">
          <w:marLeft w:val="0"/>
          <w:marRight w:val="0"/>
          <w:marTop w:val="0"/>
          <w:marBottom w:val="0"/>
          <w:divBdr>
            <w:top w:val="none" w:sz="0" w:space="0" w:color="auto"/>
            <w:left w:val="none" w:sz="0" w:space="0" w:color="auto"/>
            <w:bottom w:val="none" w:sz="0" w:space="0" w:color="auto"/>
            <w:right w:val="none" w:sz="0" w:space="0" w:color="auto"/>
          </w:divBdr>
        </w:div>
        <w:div w:id="897126942">
          <w:marLeft w:val="0"/>
          <w:marRight w:val="0"/>
          <w:marTop w:val="0"/>
          <w:marBottom w:val="0"/>
          <w:divBdr>
            <w:top w:val="none" w:sz="0" w:space="0" w:color="auto"/>
            <w:left w:val="none" w:sz="0" w:space="0" w:color="auto"/>
            <w:bottom w:val="none" w:sz="0" w:space="0" w:color="auto"/>
            <w:right w:val="none" w:sz="0" w:space="0" w:color="auto"/>
          </w:divBdr>
        </w:div>
        <w:div w:id="906304365">
          <w:marLeft w:val="0"/>
          <w:marRight w:val="0"/>
          <w:marTop w:val="0"/>
          <w:marBottom w:val="0"/>
          <w:divBdr>
            <w:top w:val="none" w:sz="0" w:space="0" w:color="auto"/>
            <w:left w:val="none" w:sz="0" w:space="0" w:color="auto"/>
            <w:bottom w:val="none" w:sz="0" w:space="0" w:color="auto"/>
            <w:right w:val="none" w:sz="0" w:space="0" w:color="auto"/>
          </w:divBdr>
        </w:div>
        <w:div w:id="907305226">
          <w:marLeft w:val="0"/>
          <w:marRight w:val="0"/>
          <w:marTop w:val="0"/>
          <w:marBottom w:val="0"/>
          <w:divBdr>
            <w:top w:val="none" w:sz="0" w:space="0" w:color="auto"/>
            <w:left w:val="none" w:sz="0" w:space="0" w:color="auto"/>
            <w:bottom w:val="none" w:sz="0" w:space="0" w:color="auto"/>
            <w:right w:val="none" w:sz="0" w:space="0" w:color="auto"/>
          </w:divBdr>
        </w:div>
        <w:div w:id="966087470">
          <w:marLeft w:val="0"/>
          <w:marRight w:val="0"/>
          <w:marTop w:val="0"/>
          <w:marBottom w:val="0"/>
          <w:divBdr>
            <w:top w:val="none" w:sz="0" w:space="0" w:color="auto"/>
            <w:left w:val="none" w:sz="0" w:space="0" w:color="auto"/>
            <w:bottom w:val="none" w:sz="0" w:space="0" w:color="auto"/>
            <w:right w:val="none" w:sz="0" w:space="0" w:color="auto"/>
          </w:divBdr>
        </w:div>
        <w:div w:id="983463925">
          <w:marLeft w:val="0"/>
          <w:marRight w:val="0"/>
          <w:marTop w:val="0"/>
          <w:marBottom w:val="0"/>
          <w:divBdr>
            <w:top w:val="none" w:sz="0" w:space="0" w:color="auto"/>
            <w:left w:val="none" w:sz="0" w:space="0" w:color="auto"/>
            <w:bottom w:val="none" w:sz="0" w:space="0" w:color="auto"/>
            <w:right w:val="none" w:sz="0" w:space="0" w:color="auto"/>
          </w:divBdr>
        </w:div>
        <w:div w:id="1186752019">
          <w:marLeft w:val="0"/>
          <w:marRight w:val="0"/>
          <w:marTop w:val="0"/>
          <w:marBottom w:val="0"/>
          <w:divBdr>
            <w:top w:val="none" w:sz="0" w:space="0" w:color="auto"/>
            <w:left w:val="none" w:sz="0" w:space="0" w:color="auto"/>
            <w:bottom w:val="none" w:sz="0" w:space="0" w:color="auto"/>
            <w:right w:val="none" w:sz="0" w:space="0" w:color="auto"/>
          </w:divBdr>
        </w:div>
        <w:div w:id="1203782835">
          <w:marLeft w:val="0"/>
          <w:marRight w:val="0"/>
          <w:marTop w:val="0"/>
          <w:marBottom w:val="0"/>
          <w:divBdr>
            <w:top w:val="none" w:sz="0" w:space="0" w:color="auto"/>
            <w:left w:val="none" w:sz="0" w:space="0" w:color="auto"/>
            <w:bottom w:val="none" w:sz="0" w:space="0" w:color="auto"/>
            <w:right w:val="none" w:sz="0" w:space="0" w:color="auto"/>
          </w:divBdr>
        </w:div>
        <w:div w:id="1244148669">
          <w:marLeft w:val="0"/>
          <w:marRight w:val="0"/>
          <w:marTop w:val="0"/>
          <w:marBottom w:val="0"/>
          <w:divBdr>
            <w:top w:val="none" w:sz="0" w:space="0" w:color="auto"/>
            <w:left w:val="none" w:sz="0" w:space="0" w:color="auto"/>
            <w:bottom w:val="none" w:sz="0" w:space="0" w:color="auto"/>
            <w:right w:val="none" w:sz="0" w:space="0" w:color="auto"/>
          </w:divBdr>
        </w:div>
        <w:div w:id="1314410954">
          <w:marLeft w:val="0"/>
          <w:marRight w:val="0"/>
          <w:marTop w:val="0"/>
          <w:marBottom w:val="0"/>
          <w:divBdr>
            <w:top w:val="none" w:sz="0" w:space="0" w:color="auto"/>
            <w:left w:val="none" w:sz="0" w:space="0" w:color="auto"/>
            <w:bottom w:val="none" w:sz="0" w:space="0" w:color="auto"/>
            <w:right w:val="none" w:sz="0" w:space="0" w:color="auto"/>
          </w:divBdr>
        </w:div>
        <w:div w:id="1319655715">
          <w:marLeft w:val="0"/>
          <w:marRight w:val="0"/>
          <w:marTop w:val="0"/>
          <w:marBottom w:val="0"/>
          <w:divBdr>
            <w:top w:val="none" w:sz="0" w:space="0" w:color="auto"/>
            <w:left w:val="none" w:sz="0" w:space="0" w:color="auto"/>
            <w:bottom w:val="none" w:sz="0" w:space="0" w:color="auto"/>
            <w:right w:val="none" w:sz="0" w:space="0" w:color="auto"/>
          </w:divBdr>
        </w:div>
        <w:div w:id="1321271674">
          <w:marLeft w:val="0"/>
          <w:marRight w:val="0"/>
          <w:marTop w:val="0"/>
          <w:marBottom w:val="0"/>
          <w:divBdr>
            <w:top w:val="none" w:sz="0" w:space="0" w:color="auto"/>
            <w:left w:val="none" w:sz="0" w:space="0" w:color="auto"/>
            <w:bottom w:val="none" w:sz="0" w:space="0" w:color="auto"/>
            <w:right w:val="none" w:sz="0" w:space="0" w:color="auto"/>
          </w:divBdr>
        </w:div>
        <w:div w:id="1336961556">
          <w:marLeft w:val="0"/>
          <w:marRight w:val="0"/>
          <w:marTop w:val="0"/>
          <w:marBottom w:val="0"/>
          <w:divBdr>
            <w:top w:val="none" w:sz="0" w:space="0" w:color="auto"/>
            <w:left w:val="none" w:sz="0" w:space="0" w:color="auto"/>
            <w:bottom w:val="none" w:sz="0" w:space="0" w:color="auto"/>
            <w:right w:val="none" w:sz="0" w:space="0" w:color="auto"/>
          </w:divBdr>
        </w:div>
        <w:div w:id="1368917416">
          <w:marLeft w:val="0"/>
          <w:marRight w:val="0"/>
          <w:marTop w:val="0"/>
          <w:marBottom w:val="0"/>
          <w:divBdr>
            <w:top w:val="none" w:sz="0" w:space="0" w:color="auto"/>
            <w:left w:val="none" w:sz="0" w:space="0" w:color="auto"/>
            <w:bottom w:val="none" w:sz="0" w:space="0" w:color="auto"/>
            <w:right w:val="none" w:sz="0" w:space="0" w:color="auto"/>
          </w:divBdr>
        </w:div>
        <w:div w:id="1425883495">
          <w:marLeft w:val="0"/>
          <w:marRight w:val="0"/>
          <w:marTop w:val="0"/>
          <w:marBottom w:val="0"/>
          <w:divBdr>
            <w:top w:val="none" w:sz="0" w:space="0" w:color="auto"/>
            <w:left w:val="none" w:sz="0" w:space="0" w:color="auto"/>
            <w:bottom w:val="none" w:sz="0" w:space="0" w:color="auto"/>
            <w:right w:val="none" w:sz="0" w:space="0" w:color="auto"/>
          </w:divBdr>
        </w:div>
        <w:div w:id="1486043827">
          <w:marLeft w:val="0"/>
          <w:marRight w:val="0"/>
          <w:marTop w:val="0"/>
          <w:marBottom w:val="0"/>
          <w:divBdr>
            <w:top w:val="none" w:sz="0" w:space="0" w:color="auto"/>
            <w:left w:val="none" w:sz="0" w:space="0" w:color="auto"/>
            <w:bottom w:val="none" w:sz="0" w:space="0" w:color="auto"/>
            <w:right w:val="none" w:sz="0" w:space="0" w:color="auto"/>
          </w:divBdr>
        </w:div>
        <w:div w:id="1532956147">
          <w:marLeft w:val="0"/>
          <w:marRight w:val="0"/>
          <w:marTop w:val="0"/>
          <w:marBottom w:val="0"/>
          <w:divBdr>
            <w:top w:val="none" w:sz="0" w:space="0" w:color="auto"/>
            <w:left w:val="none" w:sz="0" w:space="0" w:color="auto"/>
            <w:bottom w:val="none" w:sz="0" w:space="0" w:color="auto"/>
            <w:right w:val="none" w:sz="0" w:space="0" w:color="auto"/>
          </w:divBdr>
        </w:div>
        <w:div w:id="1579552689">
          <w:marLeft w:val="0"/>
          <w:marRight w:val="0"/>
          <w:marTop w:val="0"/>
          <w:marBottom w:val="0"/>
          <w:divBdr>
            <w:top w:val="none" w:sz="0" w:space="0" w:color="auto"/>
            <w:left w:val="none" w:sz="0" w:space="0" w:color="auto"/>
            <w:bottom w:val="none" w:sz="0" w:space="0" w:color="auto"/>
            <w:right w:val="none" w:sz="0" w:space="0" w:color="auto"/>
          </w:divBdr>
        </w:div>
        <w:div w:id="1611006535">
          <w:marLeft w:val="0"/>
          <w:marRight w:val="0"/>
          <w:marTop w:val="0"/>
          <w:marBottom w:val="0"/>
          <w:divBdr>
            <w:top w:val="none" w:sz="0" w:space="0" w:color="auto"/>
            <w:left w:val="none" w:sz="0" w:space="0" w:color="auto"/>
            <w:bottom w:val="none" w:sz="0" w:space="0" w:color="auto"/>
            <w:right w:val="none" w:sz="0" w:space="0" w:color="auto"/>
          </w:divBdr>
        </w:div>
        <w:div w:id="1625849448">
          <w:marLeft w:val="0"/>
          <w:marRight w:val="0"/>
          <w:marTop w:val="0"/>
          <w:marBottom w:val="0"/>
          <w:divBdr>
            <w:top w:val="none" w:sz="0" w:space="0" w:color="auto"/>
            <w:left w:val="none" w:sz="0" w:space="0" w:color="auto"/>
            <w:bottom w:val="none" w:sz="0" w:space="0" w:color="auto"/>
            <w:right w:val="none" w:sz="0" w:space="0" w:color="auto"/>
          </w:divBdr>
        </w:div>
        <w:div w:id="1639140027">
          <w:marLeft w:val="0"/>
          <w:marRight w:val="0"/>
          <w:marTop w:val="0"/>
          <w:marBottom w:val="0"/>
          <w:divBdr>
            <w:top w:val="none" w:sz="0" w:space="0" w:color="auto"/>
            <w:left w:val="none" w:sz="0" w:space="0" w:color="auto"/>
            <w:bottom w:val="none" w:sz="0" w:space="0" w:color="auto"/>
            <w:right w:val="none" w:sz="0" w:space="0" w:color="auto"/>
          </w:divBdr>
        </w:div>
        <w:div w:id="1646003975">
          <w:marLeft w:val="0"/>
          <w:marRight w:val="0"/>
          <w:marTop w:val="0"/>
          <w:marBottom w:val="0"/>
          <w:divBdr>
            <w:top w:val="none" w:sz="0" w:space="0" w:color="auto"/>
            <w:left w:val="none" w:sz="0" w:space="0" w:color="auto"/>
            <w:bottom w:val="none" w:sz="0" w:space="0" w:color="auto"/>
            <w:right w:val="none" w:sz="0" w:space="0" w:color="auto"/>
          </w:divBdr>
        </w:div>
        <w:div w:id="1701978816">
          <w:marLeft w:val="0"/>
          <w:marRight w:val="0"/>
          <w:marTop w:val="0"/>
          <w:marBottom w:val="0"/>
          <w:divBdr>
            <w:top w:val="none" w:sz="0" w:space="0" w:color="auto"/>
            <w:left w:val="none" w:sz="0" w:space="0" w:color="auto"/>
            <w:bottom w:val="none" w:sz="0" w:space="0" w:color="auto"/>
            <w:right w:val="none" w:sz="0" w:space="0" w:color="auto"/>
          </w:divBdr>
        </w:div>
        <w:div w:id="1748183175">
          <w:marLeft w:val="0"/>
          <w:marRight w:val="0"/>
          <w:marTop w:val="0"/>
          <w:marBottom w:val="0"/>
          <w:divBdr>
            <w:top w:val="none" w:sz="0" w:space="0" w:color="auto"/>
            <w:left w:val="none" w:sz="0" w:space="0" w:color="auto"/>
            <w:bottom w:val="none" w:sz="0" w:space="0" w:color="auto"/>
            <w:right w:val="none" w:sz="0" w:space="0" w:color="auto"/>
          </w:divBdr>
        </w:div>
        <w:div w:id="1911109398">
          <w:marLeft w:val="0"/>
          <w:marRight w:val="0"/>
          <w:marTop w:val="0"/>
          <w:marBottom w:val="0"/>
          <w:divBdr>
            <w:top w:val="none" w:sz="0" w:space="0" w:color="auto"/>
            <w:left w:val="none" w:sz="0" w:space="0" w:color="auto"/>
            <w:bottom w:val="none" w:sz="0" w:space="0" w:color="auto"/>
            <w:right w:val="none" w:sz="0" w:space="0" w:color="auto"/>
          </w:divBdr>
        </w:div>
        <w:div w:id="1923369572">
          <w:marLeft w:val="0"/>
          <w:marRight w:val="0"/>
          <w:marTop w:val="0"/>
          <w:marBottom w:val="0"/>
          <w:divBdr>
            <w:top w:val="none" w:sz="0" w:space="0" w:color="auto"/>
            <w:left w:val="none" w:sz="0" w:space="0" w:color="auto"/>
            <w:bottom w:val="none" w:sz="0" w:space="0" w:color="auto"/>
            <w:right w:val="none" w:sz="0" w:space="0" w:color="auto"/>
          </w:divBdr>
        </w:div>
        <w:div w:id="1964118867">
          <w:marLeft w:val="0"/>
          <w:marRight w:val="0"/>
          <w:marTop w:val="0"/>
          <w:marBottom w:val="0"/>
          <w:divBdr>
            <w:top w:val="none" w:sz="0" w:space="0" w:color="auto"/>
            <w:left w:val="none" w:sz="0" w:space="0" w:color="auto"/>
            <w:bottom w:val="none" w:sz="0" w:space="0" w:color="auto"/>
            <w:right w:val="none" w:sz="0" w:space="0" w:color="auto"/>
          </w:divBdr>
        </w:div>
      </w:divsChild>
    </w:div>
    <w:div w:id="1656228062">
      <w:bodyDiv w:val="1"/>
      <w:marLeft w:val="0"/>
      <w:marRight w:val="0"/>
      <w:marTop w:val="0"/>
      <w:marBottom w:val="0"/>
      <w:divBdr>
        <w:top w:val="none" w:sz="0" w:space="0" w:color="auto"/>
        <w:left w:val="none" w:sz="0" w:space="0" w:color="auto"/>
        <w:bottom w:val="none" w:sz="0" w:space="0" w:color="auto"/>
        <w:right w:val="none" w:sz="0" w:space="0" w:color="auto"/>
      </w:divBdr>
      <w:divsChild>
        <w:div w:id="334767137">
          <w:marLeft w:val="0"/>
          <w:marRight w:val="0"/>
          <w:marTop w:val="0"/>
          <w:marBottom w:val="0"/>
          <w:divBdr>
            <w:top w:val="none" w:sz="0" w:space="0" w:color="auto"/>
            <w:left w:val="none" w:sz="0" w:space="0" w:color="auto"/>
            <w:bottom w:val="none" w:sz="0" w:space="0" w:color="auto"/>
            <w:right w:val="none" w:sz="0" w:space="0" w:color="auto"/>
          </w:divBdr>
        </w:div>
        <w:div w:id="511838975">
          <w:marLeft w:val="0"/>
          <w:marRight w:val="0"/>
          <w:marTop w:val="0"/>
          <w:marBottom w:val="0"/>
          <w:divBdr>
            <w:top w:val="none" w:sz="0" w:space="0" w:color="auto"/>
            <w:left w:val="none" w:sz="0" w:space="0" w:color="auto"/>
            <w:bottom w:val="none" w:sz="0" w:space="0" w:color="auto"/>
            <w:right w:val="none" w:sz="0" w:space="0" w:color="auto"/>
          </w:divBdr>
        </w:div>
      </w:divsChild>
    </w:div>
    <w:div w:id="1776898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5.xml"/><Relationship Id="rId18" Type="http://schemas.openxmlformats.org/officeDocument/2006/relationships/chart" Target="charts/chart10.xml"/><Relationship Id="rId26" Type="http://schemas.openxmlformats.org/officeDocument/2006/relationships/chart" Target="charts/chart18.xml"/><Relationship Id="rId39" Type="http://schemas.openxmlformats.org/officeDocument/2006/relationships/chart" Target="charts/chart31.xml"/><Relationship Id="rId3" Type="http://schemas.openxmlformats.org/officeDocument/2006/relationships/styles" Target="styles.xml"/><Relationship Id="rId21" Type="http://schemas.openxmlformats.org/officeDocument/2006/relationships/chart" Target="charts/chart13.xml"/><Relationship Id="rId34" Type="http://schemas.openxmlformats.org/officeDocument/2006/relationships/chart" Target="charts/chart26.xml"/><Relationship Id="rId42" Type="http://schemas.openxmlformats.org/officeDocument/2006/relationships/chart" Target="charts/chart34.xm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hart" Target="charts/chart4.xml"/><Relationship Id="rId17" Type="http://schemas.openxmlformats.org/officeDocument/2006/relationships/chart" Target="charts/chart9.xml"/><Relationship Id="rId25" Type="http://schemas.openxmlformats.org/officeDocument/2006/relationships/chart" Target="charts/chart17.xml"/><Relationship Id="rId33" Type="http://schemas.openxmlformats.org/officeDocument/2006/relationships/chart" Target="charts/chart25.xml"/><Relationship Id="rId38" Type="http://schemas.openxmlformats.org/officeDocument/2006/relationships/chart" Target="charts/chart30.xm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hart" Target="charts/chart8.xml"/><Relationship Id="rId20" Type="http://schemas.openxmlformats.org/officeDocument/2006/relationships/chart" Target="charts/chart12.xml"/><Relationship Id="rId29" Type="http://schemas.openxmlformats.org/officeDocument/2006/relationships/chart" Target="charts/chart21.xml"/><Relationship Id="rId41" Type="http://schemas.openxmlformats.org/officeDocument/2006/relationships/chart" Target="charts/chart3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3.xml"/><Relationship Id="rId24" Type="http://schemas.openxmlformats.org/officeDocument/2006/relationships/chart" Target="charts/chart16.xml"/><Relationship Id="rId32" Type="http://schemas.openxmlformats.org/officeDocument/2006/relationships/chart" Target="charts/chart24.xml"/><Relationship Id="rId37" Type="http://schemas.openxmlformats.org/officeDocument/2006/relationships/chart" Target="charts/chart29.xml"/><Relationship Id="rId40" Type="http://schemas.openxmlformats.org/officeDocument/2006/relationships/chart" Target="charts/chart32.xml"/><Relationship Id="rId45" Type="http://schemas.openxmlformats.org/officeDocument/2006/relationships/chart" Target="charts/chart37.xml"/><Relationship Id="rId5" Type="http://schemas.openxmlformats.org/officeDocument/2006/relationships/webSettings" Target="webSettings.xml"/><Relationship Id="rId15" Type="http://schemas.openxmlformats.org/officeDocument/2006/relationships/chart" Target="charts/chart7.xml"/><Relationship Id="rId23" Type="http://schemas.openxmlformats.org/officeDocument/2006/relationships/chart" Target="charts/chart15.xml"/><Relationship Id="rId28" Type="http://schemas.openxmlformats.org/officeDocument/2006/relationships/chart" Target="charts/chart20.xml"/><Relationship Id="rId36" Type="http://schemas.openxmlformats.org/officeDocument/2006/relationships/chart" Target="charts/chart28.xml"/><Relationship Id="rId10" Type="http://schemas.openxmlformats.org/officeDocument/2006/relationships/chart" Target="charts/chart2.xml"/><Relationship Id="rId19" Type="http://schemas.openxmlformats.org/officeDocument/2006/relationships/chart" Target="charts/chart11.xml"/><Relationship Id="rId31" Type="http://schemas.openxmlformats.org/officeDocument/2006/relationships/chart" Target="charts/chart23.xml"/><Relationship Id="rId44" Type="http://schemas.openxmlformats.org/officeDocument/2006/relationships/chart" Target="charts/chart36.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chart" Target="charts/chart6.xml"/><Relationship Id="rId22" Type="http://schemas.openxmlformats.org/officeDocument/2006/relationships/chart" Target="charts/chart14.xml"/><Relationship Id="rId27" Type="http://schemas.openxmlformats.org/officeDocument/2006/relationships/chart" Target="charts/chart19.xml"/><Relationship Id="rId30" Type="http://schemas.openxmlformats.org/officeDocument/2006/relationships/chart" Target="charts/chart22.xml"/><Relationship Id="rId35" Type="http://schemas.openxmlformats.org/officeDocument/2006/relationships/chart" Target="charts/chart27.xml"/><Relationship Id="rId43" Type="http://schemas.openxmlformats.org/officeDocument/2006/relationships/chart" Target="charts/chart35.xml"/><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Academics%20Current\HUM%204641%20Accounting\Assignment\Accounting%20Assignment%20Group-3.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D:\Academics%20Current\HUM%204641%20Accounting\Assignment\Accounting%20Assignment%20Group-3.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D:\Academics%20Current\HUM%204641%20Accounting\Assignment\Accounting%20Assignment%20Group-3.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D:\Academics%20Current\HUM%204641%20Accounting\Assignment\Accounting%20Assignment%20Group-3.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D:\Academics%20Current\HUM%204641%20Accounting\Assignment\Accounting%20Assignment%20Group-3.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D:\Academics%20Current\HUM%204641%20Accounting\Assignment\Accounting%20Assignment%20Group-3.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D:\Academics%20Current\HUM%204641%20Accounting\Assignment\Accounting%20Assignment%20Group-3.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37.xml"/><Relationship Id="rId1" Type="http://schemas.microsoft.com/office/2011/relationships/chartStyle" Target="style37.xml"/></Relationships>
</file>

<file path=word/charts/_rels/chart4.xml.rels><?xml version="1.0" encoding="UTF-8" standalone="yes"?>
<Relationships xmlns="http://schemas.openxmlformats.org/package/2006/relationships"><Relationship Id="rId3" Type="http://schemas.openxmlformats.org/officeDocument/2006/relationships/oleObject" Target="file:///D:\Academics%20Current\HUM%204641%20Accounting\Assignment\Accounting%20Assignment%20Group-3.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Academics%20Current\HUM%204641%20Accounting\Assignment\Accounting%20Assignment%20Group-3.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Academics%20Current\HUM%204641%20Accounting\Assignment\Accounting%20Assignment%20Group-3.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t>Assets, Equity and Liabilites of RAK Ceramics</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'RAK Ceramics Horizontal Analysi'!$I$15</c:f>
              <c:strCache>
                <c:ptCount val="1"/>
                <c:pt idx="0">
                  <c:v>2021</c:v>
                </c:pt>
              </c:strCache>
            </c:strRef>
          </c:tx>
          <c:spPr>
            <a:solidFill>
              <a:schemeClr val="accent1"/>
            </a:solidFill>
            <a:ln>
              <a:noFill/>
            </a:ln>
            <a:effectLst/>
            <a:sp3d/>
          </c:spPr>
          <c:invertIfNegative val="0"/>
          <c:cat>
            <c:strRef>
              <c:f>'RAK Ceramics Horizontal Analysi'!$H$16:$H$18</c:f>
              <c:strCache>
                <c:ptCount val="3"/>
                <c:pt idx="0">
                  <c:v>Assests</c:v>
                </c:pt>
                <c:pt idx="1">
                  <c:v>Equity</c:v>
                </c:pt>
                <c:pt idx="2">
                  <c:v>Liabilities</c:v>
                </c:pt>
              </c:strCache>
            </c:strRef>
          </c:cat>
          <c:val>
            <c:numRef>
              <c:f>'RAK Ceramics Horizontal Analysi'!$I$16:$I$18</c:f>
              <c:numCache>
                <c:formatCode>#,##0</c:formatCode>
                <c:ptCount val="3"/>
                <c:pt idx="0">
                  <c:v>14007657968</c:v>
                </c:pt>
                <c:pt idx="1">
                  <c:v>7500529186</c:v>
                </c:pt>
                <c:pt idx="2">
                  <c:v>6507128782</c:v>
                </c:pt>
              </c:numCache>
            </c:numRef>
          </c:val>
          <c:extLst>
            <c:ext xmlns:c16="http://schemas.microsoft.com/office/drawing/2014/chart" uri="{C3380CC4-5D6E-409C-BE32-E72D297353CC}">
              <c16:uniqueId val="{00000000-61EE-4934-8375-5A5549CBBB7F}"/>
            </c:ext>
          </c:extLst>
        </c:ser>
        <c:ser>
          <c:idx val="1"/>
          <c:order val="1"/>
          <c:tx>
            <c:strRef>
              <c:f>'RAK Ceramics Horizontal Analysi'!$J$15</c:f>
              <c:strCache>
                <c:ptCount val="1"/>
                <c:pt idx="0">
                  <c:v>2020</c:v>
                </c:pt>
              </c:strCache>
            </c:strRef>
          </c:tx>
          <c:spPr>
            <a:solidFill>
              <a:schemeClr val="accent3"/>
            </a:solidFill>
            <a:ln>
              <a:noFill/>
            </a:ln>
            <a:effectLst/>
            <a:sp3d/>
          </c:spPr>
          <c:invertIfNegative val="0"/>
          <c:cat>
            <c:strRef>
              <c:f>'RAK Ceramics Horizontal Analysi'!$H$16:$H$18</c:f>
              <c:strCache>
                <c:ptCount val="3"/>
                <c:pt idx="0">
                  <c:v>Assests</c:v>
                </c:pt>
                <c:pt idx="1">
                  <c:v>Equity</c:v>
                </c:pt>
                <c:pt idx="2">
                  <c:v>Liabilities</c:v>
                </c:pt>
              </c:strCache>
            </c:strRef>
          </c:cat>
          <c:val>
            <c:numRef>
              <c:f>'RAK Ceramics Horizontal Analysi'!$J$16:$J$18</c:f>
              <c:numCache>
                <c:formatCode>#,##0</c:formatCode>
                <c:ptCount val="3"/>
                <c:pt idx="0">
                  <c:v>12515428844</c:v>
                </c:pt>
                <c:pt idx="1">
                  <c:v>7023312100</c:v>
                </c:pt>
                <c:pt idx="2">
                  <c:v>5492116744</c:v>
                </c:pt>
              </c:numCache>
            </c:numRef>
          </c:val>
          <c:extLst>
            <c:ext xmlns:c16="http://schemas.microsoft.com/office/drawing/2014/chart" uri="{C3380CC4-5D6E-409C-BE32-E72D297353CC}">
              <c16:uniqueId val="{00000001-61EE-4934-8375-5A5549CBBB7F}"/>
            </c:ext>
          </c:extLst>
        </c:ser>
        <c:dLbls>
          <c:showLegendKey val="0"/>
          <c:showVal val="0"/>
          <c:showCatName val="0"/>
          <c:showSerName val="0"/>
          <c:showPercent val="0"/>
          <c:showBubbleSize val="0"/>
        </c:dLbls>
        <c:gapWidth val="150"/>
        <c:shape val="box"/>
        <c:axId val="777864096"/>
        <c:axId val="777861472"/>
        <c:axId val="0"/>
      </c:bar3DChart>
      <c:catAx>
        <c:axId val="7778640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77861472"/>
        <c:crosses val="autoZero"/>
        <c:auto val="1"/>
        <c:lblAlgn val="ctr"/>
        <c:lblOffset val="100"/>
        <c:noMultiLvlLbl val="0"/>
      </c:catAx>
      <c:valAx>
        <c:axId val="77786147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77864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sz="1400"/>
              <a:t>Assets, Equity and Liabilities of Shinepukur Ceramics</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'Shinepukur Ceramics Horizontal '!$I$12</c:f>
              <c:strCache>
                <c:ptCount val="1"/>
                <c:pt idx="0">
                  <c:v>2021</c:v>
                </c:pt>
              </c:strCache>
            </c:strRef>
          </c:tx>
          <c:spPr>
            <a:solidFill>
              <a:schemeClr val="accent1"/>
            </a:solidFill>
            <a:ln>
              <a:noFill/>
            </a:ln>
            <a:effectLst/>
            <a:sp3d/>
          </c:spPr>
          <c:invertIfNegative val="0"/>
          <c:cat>
            <c:strRef>
              <c:f>'Shinepukur Ceramics Horizontal '!$H$13:$H$15</c:f>
              <c:strCache>
                <c:ptCount val="3"/>
                <c:pt idx="0">
                  <c:v>Assets</c:v>
                </c:pt>
                <c:pt idx="1">
                  <c:v>Equity</c:v>
                </c:pt>
                <c:pt idx="2">
                  <c:v>Liabilties</c:v>
                </c:pt>
              </c:strCache>
            </c:strRef>
          </c:cat>
          <c:val>
            <c:numRef>
              <c:f>'Shinepukur Ceramics Horizontal '!$I$13:$I$15</c:f>
              <c:numCache>
                <c:formatCode>General</c:formatCode>
                <c:ptCount val="3"/>
                <c:pt idx="0">
                  <c:v>6557016861</c:v>
                </c:pt>
                <c:pt idx="1">
                  <c:v>4502260698</c:v>
                </c:pt>
                <c:pt idx="2">
                  <c:v>2054756163</c:v>
                </c:pt>
              </c:numCache>
            </c:numRef>
          </c:val>
          <c:extLst>
            <c:ext xmlns:c16="http://schemas.microsoft.com/office/drawing/2014/chart" uri="{C3380CC4-5D6E-409C-BE32-E72D297353CC}">
              <c16:uniqueId val="{00000000-29AE-4BAE-B163-1924E0D163A4}"/>
            </c:ext>
          </c:extLst>
        </c:ser>
        <c:ser>
          <c:idx val="1"/>
          <c:order val="1"/>
          <c:tx>
            <c:strRef>
              <c:f>'Shinepukur Ceramics Horizontal '!$J$12</c:f>
              <c:strCache>
                <c:ptCount val="1"/>
                <c:pt idx="0">
                  <c:v>2020</c:v>
                </c:pt>
              </c:strCache>
            </c:strRef>
          </c:tx>
          <c:spPr>
            <a:solidFill>
              <a:schemeClr val="accent3"/>
            </a:solidFill>
            <a:ln>
              <a:noFill/>
            </a:ln>
            <a:effectLst/>
            <a:sp3d/>
          </c:spPr>
          <c:invertIfNegative val="0"/>
          <c:cat>
            <c:strRef>
              <c:f>'Shinepukur Ceramics Horizontal '!$H$13:$H$15</c:f>
              <c:strCache>
                <c:ptCount val="3"/>
                <c:pt idx="0">
                  <c:v>Assets</c:v>
                </c:pt>
                <c:pt idx="1">
                  <c:v>Equity</c:v>
                </c:pt>
                <c:pt idx="2">
                  <c:v>Liabilties</c:v>
                </c:pt>
              </c:strCache>
            </c:strRef>
          </c:cat>
          <c:val>
            <c:numRef>
              <c:f>'Shinepukur Ceramics Horizontal '!$J$13:$J$15</c:f>
              <c:numCache>
                <c:formatCode>General</c:formatCode>
                <c:ptCount val="3"/>
                <c:pt idx="0">
                  <c:v>6416098012</c:v>
                </c:pt>
                <c:pt idx="1">
                  <c:v>4275198297</c:v>
                </c:pt>
                <c:pt idx="2">
                  <c:v>2140899715</c:v>
                </c:pt>
              </c:numCache>
            </c:numRef>
          </c:val>
          <c:extLst>
            <c:ext xmlns:c16="http://schemas.microsoft.com/office/drawing/2014/chart" uri="{C3380CC4-5D6E-409C-BE32-E72D297353CC}">
              <c16:uniqueId val="{00000001-29AE-4BAE-B163-1924E0D163A4}"/>
            </c:ext>
          </c:extLst>
        </c:ser>
        <c:dLbls>
          <c:showLegendKey val="0"/>
          <c:showVal val="0"/>
          <c:showCatName val="0"/>
          <c:showSerName val="0"/>
          <c:showPercent val="0"/>
          <c:showBubbleSize val="0"/>
        </c:dLbls>
        <c:gapWidth val="150"/>
        <c:shape val="box"/>
        <c:axId val="606502232"/>
        <c:axId val="606502888"/>
        <c:axId val="0"/>
      </c:bar3DChart>
      <c:catAx>
        <c:axId val="60650223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6502888"/>
        <c:crosses val="autoZero"/>
        <c:auto val="1"/>
        <c:lblAlgn val="ctr"/>
        <c:lblOffset val="100"/>
        <c:noMultiLvlLbl val="0"/>
      </c:catAx>
      <c:valAx>
        <c:axId val="606502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6502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r>
              <a:rPr lang="en-US" sz="1100" b="1" i="0" cap="all" baseline="0">
                <a:effectLst/>
              </a:rPr>
              <a:t>cHANGE (taka) OF aSSETS OF Shinepukur Ceramics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endParaRPr lang="en-US"/>
        </a:p>
      </c:txPr>
    </c:title>
    <c:autoTitleDeleted val="0"/>
    <c:view3D>
      <c:rotX val="15"/>
      <c:rotY val="20"/>
      <c:depthPercent val="100"/>
      <c:rAngAx val="1"/>
    </c:view3D>
    <c:floor>
      <c:thickness val="0"/>
      <c:spPr>
        <a:noFill/>
        <a:ln w="19050" cap="flat" cmpd="sng" algn="ctr">
          <a:solidFill>
            <a:schemeClr val="tx1">
              <a:lumMod val="25000"/>
              <a:lumOff val="75000"/>
            </a:schemeClr>
          </a:solidFill>
          <a:round/>
        </a:ln>
        <a:effectLst/>
        <a:sp3d contourW="19050">
          <a:contourClr>
            <a:schemeClr val="tx1">
              <a:lumMod val="25000"/>
              <a:lumOff val="75000"/>
            </a:schemeClr>
          </a:contourClr>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'Shinepukur Ceramics Horizontal '!$H$6:$H$11</c:f>
              <c:strCache>
                <c:ptCount val="6"/>
                <c:pt idx="0">
                  <c:v>Property, plant and equipment</c:v>
                </c:pt>
                <c:pt idx="1">
                  <c:v>Investment in shares</c:v>
                </c:pt>
                <c:pt idx="2">
                  <c:v>Inventories</c:v>
                </c:pt>
                <c:pt idx="3">
                  <c:v>Accounts and other receivables</c:v>
                </c:pt>
                <c:pt idx="4">
                  <c:v>Advances, deposits and prepayments</c:v>
                </c:pt>
                <c:pt idx="5">
                  <c:v>Cash and cash equivalents</c:v>
                </c:pt>
              </c:strCache>
            </c:strRef>
          </c:cat>
          <c:val>
            <c:numRef>
              <c:f>'Shinepukur Ceramics Horizontal '!$I$20:$I$25</c:f>
              <c:numCache>
                <c:formatCode>#,##0;\(#,##0\)</c:formatCode>
                <c:ptCount val="6"/>
                <c:pt idx="0">
                  <c:v>-101015899</c:v>
                </c:pt>
                <c:pt idx="1">
                  <c:v>210076920</c:v>
                </c:pt>
                <c:pt idx="2">
                  <c:v>-26264241</c:v>
                </c:pt>
                <c:pt idx="3">
                  <c:v>7782734</c:v>
                </c:pt>
                <c:pt idx="4">
                  <c:v>31692263</c:v>
                </c:pt>
                <c:pt idx="5">
                  <c:v>18647072</c:v>
                </c:pt>
              </c:numCache>
            </c:numRef>
          </c:val>
          <c:extLst>
            <c:ext xmlns:c16="http://schemas.microsoft.com/office/drawing/2014/chart" uri="{C3380CC4-5D6E-409C-BE32-E72D297353CC}">
              <c16:uniqueId val="{00000000-FF9E-4483-90B2-20CABEB594E5}"/>
            </c:ext>
          </c:extLst>
        </c:ser>
        <c:dLbls>
          <c:showLegendKey val="0"/>
          <c:showVal val="0"/>
          <c:showCatName val="0"/>
          <c:showSerName val="0"/>
          <c:showPercent val="0"/>
          <c:showBubbleSize val="0"/>
        </c:dLbls>
        <c:gapWidth val="150"/>
        <c:shape val="box"/>
        <c:axId val="594481960"/>
        <c:axId val="594486880"/>
        <c:axId val="0"/>
      </c:bar3DChart>
      <c:catAx>
        <c:axId val="594481960"/>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94486880"/>
        <c:crosses val="autoZero"/>
        <c:auto val="1"/>
        <c:lblAlgn val="ctr"/>
        <c:lblOffset val="100"/>
        <c:noMultiLvlLbl val="0"/>
      </c:catAx>
      <c:valAx>
        <c:axId val="594486880"/>
        <c:scaling>
          <c:orientation val="minMax"/>
        </c:scaling>
        <c:delete val="0"/>
        <c:axPos val="b"/>
        <c:majorGridlines>
          <c:spPr>
            <a:ln>
              <a:solidFill>
                <a:schemeClr val="tx1">
                  <a:lumMod val="15000"/>
                  <a:lumOff val="85000"/>
                </a:schemeClr>
              </a:solidFill>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944819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r>
              <a:rPr lang="en-US" sz="1200"/>
              <a:t>cHANGE (%) OF aSSETS OF Shinepukur cERAMICS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endParaRPr lang="en-US"/>
        </a:p>
      </c:txPr>
    </c:title>
    <c:autoTitleDeleted val="0"/>
    <c:view3D>
      <c:rotX val="15"/>
      <c:rotY val="20"/>
      <c:depthPercent val="100"/>
      <c:rAngAx val="1"/>
    </c:view3D>
    <c:floor>
      <c:thickness val="0"/>
      <c:spPr>
        <a:noFill/>
        <a:ln w="19050" cap="flat" cmpd="sng" algn="ctr">
          <a:solidFill>
            <a:schemeClr val="tx1">
              <a:lumMod val="25000"/>
              <a:lumOff val="75000"/>
            </a:schemeClr>
          </a:solidFill>
          <a:round/>
        </a:ln>
        <a:effectLst/>
        <a:sp3d contourW="19050">
          <a:contourClr>
            <a:schemeClr val="tx1">
              <a:lumMod val="25000"/>
              <a:lumOff val="75000"/>
            </a:schemeClr>
          </a:contourClr>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'Shinepukur Ceramics Horizontal '!$H$6:$H$11</c:f>
              <c:strCache>
                <c:ptCount val="6"/>
                <c:pt idx="0">
                  <c:v>Property, plant and equipment</c:v>
                </c:pt>
                <c:pt idx="1">
                  <c:v>Investment in shares</c:v>
                </c:pt>
                <c:pt idx="2">
                  <c:v>Inventories</c:v>
                </c:pt>
                <c:pt idx="3">
                  <c:v>Accounts and other receivables</c:v>
                </c:pt>
                <c:pt idx="4">
                  <c:v>Advances, deposits and prepayments</c:v>
                </c:pt>
                <c:pt idx="5">
                  <c:v>Cash and cash equivalents</c:v>
                </c:pt>
              </c:strCache>
            </c:strRef>
          </c:cat>
          <c:val>
            <c:numRef>
              <c:f>'Shinepukur Ceramics Horizontal '!$I$6:$I$11</c:f>
              <c:numCache>
                <c:formatCode>0.00%</c:formatCode>
                <c:ptCount val="6"/>
                <c:pt idx="0">
                  <c:v>-2.0023294145607443E-2</c:v>
                </c:pt>
                <c:pt idx="1">
                  <c:v>0.86017501149387221</c:v>
                </c:pt>
                <c:pt idx="2">
                  <c:v>-2.9962794955706168E-2</c:v>
                </c:pt>
                <c:pt idx="3">
                  <c:v>4.1733961382191535E-2</c:v>
                </c:pt>
                <c:pt idx="4">
                  <c:v>0.17767229739059462</c:v>
                </c:pt>
                <c:pt idx="5">
                  <c:v>0.70496797676332901</c:v>
                </c:pt>
              </c:numCache>
            </c:numRef>
          </c:val>
          <c:extLst>
            <c:ext xmlns:c16="http://schemas.microsoft.com/office/drawing/2014/chart" uri="{C3380CC4-5D6E-409C-BE32-E72D297353CC}">
              <c16:uniqueId val="{00000000-E75B-43DA-97F9-2508D271247E}"/>
            </c:ext>
          </c:extLst>
        </c:ser>
        <c:dLbls>
          <c:showLegendKey val="0"/>
          <c:showVal val="0"/>
          <c:showCatName val="0"/>
          <c:showSerName val="0"/>
          <c:showPercent val="0"/>
          <c:showBubbleSize val="0"/>
        </c:dLbls>
        <c:gapWidth val="150"/>
        <c:shape val="box"/>
        <c:axId val="592719944"/>
        <c:axId val="592720928"/>
        <c:axId val="0"/>
      </c:bar3DChart>
      <c:catAx>
        <c:axId val="592719944"/>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92720928"/>
        <c:crosses val="autoZero"/>
        <c:auto val="1"/>
        <c:lblAlgn val="ctr"/>
        <c:lblOffset val="100"/>
        <c:noMultiLvlLbl val="0"/>
      </c:catAx>
      <c:valAx>
        <c:axId val="592720928"/>
        <c:scaling>
          <c:orientation val="minMax"/>
        </c:scaling>
        <c:delete val="0"/>
        <c:axPos val="b"/>
        <c:majorGridlines>
          <c:spPr>
            <a:ln>
              <a:solidFill>
                <a:schemeClr val="tx1">
                  <a:lumMod val="15000"/>
                  <a:lumOff val="85000"/>
                </a:schemeClr>
              </a:solidFill>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927199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r>
              <a:rPr lang="en-US" sz="1400" b="1" i="0" cap="all" baseline="0">
                <a:effectLst/>
              </a:rPr>
              <a:t>cHANGE (taka) OF Equity and liabilites OF Shinepukur cERAMICS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endParaRPr lang="en-US"/>
        </a:p>
      </c:txPr>
    </c:title>
    <c:autoTitleDeleted val="0"/>
    <c:view3D>
      <c:rotX val="15"/>
      <c:rotY val="20"/>
      <c:depthPercent val="100"/>
      <c:rAngAx val="1"/>
    </c:view3D>
    <c:floor>
      <c:thickness val="0"/>
      <c:spPr>
        <a:noFill/>
        <a:ln w="19050" cap="flat" cmpd="sng" algn="ctr">
          <a:solidFill>
            <a:schemeClr val="tx1">
              <a:lumMod val="25000"/>
              <a:lumOff val="75000"/>
            </a:schemeClr>
          </a:solidFill>
          <a:round/>
        </a:ln>
        <a:effectLst/>
        <a:sp3d contourW="19050">
          <a:contourClr>
            <a:schemeClr val="tx1">
              <a:lumMod val="25000"/>
              <a:lumOff val="75000"/>
            </a:schemeClr>
          </a:contourClr>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6341689806256737E-2"/>
          <c:y val="0.16807928913192072"/>
          <c:w val="0.86122177035562864"/>
          <c:h val="0.75263749925996093"/>
        </c:manualLayout>
      </c:layout>
      <c:bar3DChart>
        <c:barDir val="bar"/>
        <c:grouping val="stacked"/>
        <c:varyColors val="0"/>
        <c:ser>
          <c:idx val="0"/>
          <c:order val="0"/>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'Shinepukur Ceramics Horizontal '!$H$28:$H$38</c:f>
              <c:strCache>
                <c:ptCount val="11"/>
                <c:pt idx="0">
                  <c:v>Share capital</c:v>
                </c:pt>
                <c:pt idx="1">
                  <c:v>Revaluation surplus on property, plant and equipment</c:v>
                </c:pt>
                <c:pt idx="2">
                  <c:v>Fair value loss of investment in shares</c:v>
                </c:pt>
                <c:pt idx="3">
                  <c:v>Retained earnings</c:v>
                </c:pt>
                <c:pt idx="4">
                  <c:v>Long term loans - net-o" current maturity (Secured)</c:v>
                </c:pt>
                <c:pt idx="5">
                  <c:v>Gratuity payable</c:v>
                </c:pt>
                <c:pt idx="6">
                  <c:v>Deferred tax liability</c:v>
                </c:pt>
                <c:pt idx="7">
                  <c:v>Short term loans from banks and others</c:v>
                </c:pt>
                <c:pt idx="8">
                  <c:v>Long term loans- current maturity (Secured)</c:v>
                </c:pt>
                <c:pt idx="9">
                  <c:v>Creditors, accruals and other payables</c:v>
                </c:pt>
                <c:pt idx="10">
                  <c:v>Unclaimed dividend</c:v>
                </c:pt>
              </c:strCache>
            </c:strRef>
          </c:cat>
          <c:val>
            <c:numRef>
              <c:f>'Shinepukur Ceramics Horizontal '!$I$28:$I$38</c:f>
              <c:numCache>
                <c:formatCode>#,##0;\(#,##0\)</c:formatCode>
                <c:ptCount val="11"/>
                <c:pt idx="0">
                  <c:v>0</c:v>
                </c:pt>
                <c:pt idx="1">
                  <c:v>0</c:v>
                </c:pt>
                <c:pt idx="2">
                  <c:v>210076920</c:v>
                </c:pt>
                <c:pt idx="3">
                  <c:v>16985481</c:v>
                </c:pt>
                <c:pt idx="4">
                  <c:v>-132541102</c:v>
                </c:pt>
                <c:pt idx="5">
                  <c:v>5074481</c:v>
                </c:pt>
                <c:pt idx="6">
                  <c:v>0</c:v>
                </c:pt>
                <c:pt idx="7">
                  <c:v>64069921</c:v>
                </c:pt>
                <c:pt idx="8">
                  <c:v>121194305</c:v>
                </c:pt>
                <c:pt idx="9">
                  <c:v>-149588470</c:v>
                </c:pt>
                <c:pt idx="10">
                  <c:v>5647313</c:v>
                </c:pt>
              </c:numCache>
            </c:numRef>
          </c:val>
          <c:extLst>
            <c:ext xmlns:c16="http://schemas.microsoft.com/office/drawing/2014/chart" uri="{C3380CC4-5D6E-409C-BE32-E72D297353CC}">
              <c16:uniqueId val="{00000000-CC03-4F54-8B04-C1B59167E712}"/>
            </c:ext>
          </c:extLst>
        </c:ser>
        <c:dLbls>
          <c:showLegendKey val="0"/>
          <c:showVal val="0"/>
          <c:showCatName val="0"/>
          <c:showSerName val="0"/>
          <c:showPercent val="0"/>
          <c:showBubbleSize val="0"/>
        </c:dLbls>
        <c:gapWidth val="150"/>
        <c:shape val="box"/>
        <c:axId val="371052584"/>
        <c:axId val="371053896"/>
        <c:axId val="0"/>
      </c:bar3DChart>
      <c:catAx>
        <c:axId val="371052584"/>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71053896"/>
        <c:crosses val="autoZero"/>
        <c:auto val="1"/>
        <c:lblAlgn val="ctr"/>
        <c:lblOffset val="100"/>
        <c:noMultiLvlLbl val="0"/>
      </c:catAx>
      <c:valAx>
        <c:axId val="371053896"/>
        <c:scaling>
          <c:orientation val="minMax"/>
        </c:scaling>
        <c:delete val="0"/>
        <c:axPos val="b"/>
        <c:majorGridlines>
          <c:spPr>
            <a:ln>
              <a:solidFill>
                <a:schemeClr val="tx1">
                  <a:lumMod val="15000"/>
                  <a:lumOff val="85000"/>
                </a:schemeClr>
              </a:solidFill>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710525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r>
              <a:rPr lang="en-US" sz="1400"/>
              <a:t>cHANGE (%) OF Equity and liabilites OF Shinepukur cERAMICS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endParaRPr lang="en-US"/>
        </a:p>
      </c:txPr>
    </c:title>
    <c:autoTitleDeleted val="0"/>
    <c:view3D>
      <c:rotX val="15"/>
      <c:rotY val="20"/>
      <c:depthPercent val="100"/>
      <c:rAngAx val="1"/>
    </c:view3D>
    <c:floor>
      <c:thickness val="0"/>
      <c:spPr>
        <a:noFill/>
        <a:ln w="19050" cap="flat" cmpd="sng" algn="ctr">
          <a:solidFill>
            <a:schemeClr val="tx1">
              <a:lumMod val="25000"/>
              <a:lumOff val="75000"/>
            </a:schemeClr>
          </a:solidFill>
          <a:round/>
        </a:ln>
        <a:effectLst/>
        <a:sp3d contourW="19050">
          <a:contourClr>
            <a:schemeClr val="tx1">
              <a:lumMod val="25000"/>
              <a:lumOff val="75000"/>
            </a:schemeClr>
          </a:contourClr>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'Shinepukur Ceramics Horizontal '!$H$28:$H$38</c:f>
              <c:strCache>
                <c:ptCount val="11"/>
                <c:pt idx="0">
                  <c:v>Share capital</c:v>
                </c:pt>
                <c:pt idx="1">
                  <c:v>Revaluation surplus on property, plant and equipment</c:v>
                </c:pt>
                <c:pt idx="2">
                  <c:v>Fair value loss of investment in shares</c:v>
                </c:pt>
                <c:pt idx="3">
                  <c:v>Retained earnings</c:v>
                </c:pt>
                <c:pt idx="4">
                  <c:v>Long term loans - net-o" current maturity (Secured)</c:v>
                </c:pt>
                <c:pt idx="5">
                  <c:v>Gratuity payable</c:v>
                </c:pt>
                <c:pt idx="6">
                  <c:v>Deferred tax liability</c:v>
                </c:pt>
                <c:pt idx="7">
                  <c:v>Short term loans from banks and others</c:v>
                </c:pt>
                <c:pt idx="8">
                  <c:v>Long term loans- current maturity (Secured)</c:v>
                </c:pt>
                <c:pt idx="9">
                  <c:v>Creditors, accruals and other payables</c:v>
                </c:pt>
                <c:pt idx="10">
                  <c:v>Unclaimed dividend</c:v>
                </c:pt>
              </c:strCache>
            </c:strRef>
          </c:cat>
          <c:val>
            <c:numRef>
              <c:f>'Shinepukur Ceramics Horizontal '!$I$28:$I$38</c:f>
              <c:numCache>
                <c:formatCode>#,##0.00%;\(#,##0.00%\)</c:formatCode>
                <c:ptCount val="11"/>
                <c:pt idx="0">
                  <c:v>0</c:v>
                </c:pt>
                <c:pt idx="1">
                  <c:v>0</c:v>
                </c:pt>
                <c:pt idx="2">
                  <c:v>2.6506398181650574</c:v>
                </c:pt>
                <c:pt idx="3">
                  <c:v>-1.2727934668765724</c:v>
                </c:pt>
                <c:pt idx="4">
                  <c:v>-0.83504816573089735</c:v>
                </c:pt>
                <c:pt idx="5">
                  <c:v>3.6639826578491803E-2</c:v>
                </c:pt>
                <c:pt idx="6">
                  <c:v>0</c:v>
                </c:pt>
                <c:pt idx="7">
                  <c:v>7.7154866579556669E-2</c:v>
                </c:pt>
                <c:pt idx="8">
                  <c:v>0.43865073842304952</c:v>
                </c:pt>
                <c:pt idx="9">
                  <c:v>-0.26692489501004368</c:v>
                </c:pt>
                <c:pt idx="10">
                  <c:v>0.63060386437017646</c:v>
                </c:pt>
              </c:numCache>
            </c:numRef>
          </c:val>
          <c:extLst>
            <c:ext xmlns:c16="http://schemas.microsoft.com/office/drawing/2014/chart" uri="{C3380CC4-5D6E-409C-BE32-E72D297353CC}">
              <c16:uniqueId val="{00000000-5EE6-4851-86B3-C7618ABA523A}"/>
            </c:ext>
          </c:extLst>
        </c:ser>
        <c:dLbls>
          <c:showLegendKey val="0"/>
          <c:showVal val="0"/>
          <c:showCatName val="0"/>
          <c:showSerName val="0"/>
          <c:showPercent val="0"/>
          <c:showBubbleSize val="0"/>
        </c:dLbls>
        <c:gapWidth val="150"/>
        <c:shape val="box"/>
        <c:axId val="594488848"/>
        <c:axId val="594498360"/>
        <c:axId val="0"/>
      </c:bar3DChart>
      <c:catAx>
        <c:axId val="594488848"/>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94498360"/>
        <c:crosses val="autoZero"/>
        <c:auto val="1"/>
        <c:lblAlgn val="ctr"/>
        <c:lblOffset val="100"/>
        <c:noMultiLvlLbl val="0"/>
      </c:catAx>
      <c:valAx>
        <c:axId val="594498360"/>
        <c:scaling>
          <c:orientation val="minMax"/>
        </c:scaling>
        <c:delete val="0"/>
        <c:axPos val="b"/>
        <c:majorGridlines>
          <c:spPr>
            <a:ln>
              <a:solidFill>
                <a:schemeClr val="tx1">
                  <a:lumMod val="15000"/>
                  <a:lumOff val="85000"/>
                </a:schemeClr>
              </a:solidFill>
            </a:ln>
            <a:effectLst/>
          </c:spPr>
        </c:majorGridlines>
        <c:numFmt formatCode="#,##0.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944888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cap="none" spc="20" baseline="0">
                <a:solidFill>
                  <a:sysClr val="windowText" lastClr="000000"/>
                </a:solidFill>
                <a:latin typeface="+mn-lt"/>
                <a:ea typeface="+mn-ea"/>
                <a:cs typeface="+mn-cs"/>
              </a:defRPr>
            </a:pPr>
            <a:r>
              <a:rPr lang="en-US" sz="1400" b="0" i="0" baseline="0">
                <a:effectLst/>
              </a:rPr>
              <a:t>Distribution of Assets of Shinepukur Ceramics in 2021</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cap="none" spc="2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CDE9-45A9-B058-78CE4351AFE2}"/>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CDE9-45A9-B058-78CE4351AFE2}"/>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CDE9-45A9-B058-78CE4351AFE2}"/>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CDE9-45A9-B058-78CE4351AFE2}"/>
              </c:ext>
            </c:extLst>
          </c:dPt>
          <c:dPt>
            <c:idx val="4"/>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9-CDE9-45A9-B058-78CE4351AFE2}"/>
              </c:ext>
            </c:extLst>
          </c:dPt>
          <c:dPt>
            <c:idx val="5"/>
            <c:bubble3D val="0"/>
            <c:spPr>
              <a:gradFill rotWithShape="1">
                <a:gsLst>
                  <a:gs pos="0">
                    <a:schemeClr val="accent5">
                      <a:lumMod val="60000"/>
                      <a:lumMod val="110000"/>
                      <a:satMod val="105000"/>
                      <a:tint val="67000"/>
                    </a:schemeClr>
                  </a:gs>
                  <a:gs pos="50000">
                    <a:schemeClr val="accent5">
                      <a:lumMod val="60000"/>
                      <a:lumMod val="105000"/>
                      <a:satMod val="103000"/>
                      <a:tint val="73000"/>
                    </a:schemeClr>
                  </a:gs>
                  <a:gs pos="100000">
                    <a:schemeClr val="accent5">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B-CDE9-45A9-B058-78CE4351AFE2}"/>
              </c:ext>
            </c:extLst>
          </c:dPt>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'Shinepukur Ceramics Vertical An'!$H$8:$H$13</c:f>
              <c:strCache>
                <c:ptCount val="6"/>
                <c:pt idx="0">
                  <c:v>Property, plant and equipment</c:v>
                </c:pt>
                <c:pt idx="1">
                  <c:v>Investment in shares</c:v>
                </c:pt>
                <c:pt idx="2">
                  <c:v>Inventories</c:v>
                </c:pt>
                <c:pt idx="3">
                  <c:v>Accounts and other receivables</c:v>
                </c:pt>
                <c:pt idx="4">
                  <c:v>Advances, deposits and prepayments</c:v>
                </c:pt>
                <c:pt idx="5">
                  <c:v>Cash and cash equivalents</c:v>
                </c:pt>
              </c:strCache>
            </c:strRef>
          </c:cat>
          <c:val>
            <c:numRef>
              <c:f>'Shinepukur Ceramics Vertical An'!$K$8:$K$13</c:f>
              <c:numCache>
                <c:formatCode>#,##0.00%;\(#,##0.00%\)</c:formatCode>
                <c:ptCount val="6"/>
                <c:pt idx="0">
                  <c:v>0.76939242386370921</c:v>
                </c:pt>
                <c:pt idx="1">
                  <c:v>3.7246478570554339E-2</c:v>
                </c:pt>
                <c:pt idx="2">
                  <c:v>0.13368301509389699</c:v>
                </c:pt>
                <c:pt idx="3">
                  <c:v>2.84404377712031E-2</c:v>
                </c:pt>
                <c:pt idx="4">
                  <c:v>2.7203653396248296E-2</c:v>
                </c:pt>
                <c:pt idx="5">
                  <c:v>4.0339913043880762E-3</c:v>
                </c:pt>
              </c:numCache>
            </c:numRef>
          </c:val>
          <c:extLst>
            <c:ext xmlns:c16="http://schemas.microsoft.com/office/drawing/2014/chart" uri="{C3380CC4-5D6E-409C-BE32-E72D297353CC}">
              <c16:uniqueId val="{0000000C-CDE9-45A9-B058-78CE4351AFE2}"/>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ysClr val="windowText" lastClr="000000"/>
                </a:solidFill>
                <a:latin typeface="+mn-lt"/>
                <a:ea typeface="+mn-ea"/>
                <a:cs typeface="+mn-cs"/>
              </a:defRPr>
            </a:pPr>
            <a:r>
              <a:rPr lang="en-US"/>
              <a:t>Distribution of Assets of Shinepukur Ceramics in 2020</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4388035200730704E-2"/>
          <c:y val="0.17633377153157062"/>
          <c:w val="0.89730788822761987"/>
          <c:h val="0.65366555084228928"/>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0DF2-4197-AC51-7E47B7D0BB85}"/>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0DF2-4197-AC51-7E47B7D0BB85}"/>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0DF2-4197-AC51-7E47B7D0BB85}"/>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0DF2-4197-AC51-7E47B7D0BB85}"/>
              </c:ext>
            </c:extLst>
          </c:dPt>
          <c:dPt>
            <c:idx val="4"/>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9-0DF2-4197-AC51-7E47B7D0BB85}"/>
              </c:ext>
            </c:extLst>
          </c:dPt>
          <c:dPt>
            <c:idx val="5"/>
            <c:bubble3D val="0"/>
            <c:spPr>
              <a:gradFill rotWithShape="1">
                <a:gsLst>
                  <a:gs pos="0">
                    <a:schemeClr val="accent5">
                      <a:lumMod val="60000"/>
                      <a:lumMod val="110000"/>
                      <a:satMod val="105000"/>
                      <a:tint val="67000"/>
                    </a:schemeClr>
                  </a:gs>
                  <a:gs pos="50000">
                    <a:schemeClr val="accent5">
                      <a:lumMod val="60000"/>
                      <a:lumMod val="105000"/>
                      <a:satMod val="103000"/>
                      <a:tint val="73000"/>
                    </a:schemeClr>
                  </a:gs>
                  <a:gs pos="100000">
                    <a:schemeClr val="accent5">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B-0DF2-4197-AC51-7E47B7D0BB85}"/>
              </c:ext>
            </c:extLst>
          </c:dPt>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'Shinepukur Ceramics Vertical An'!$H$8:$H$13</c:f>
              <c:strCache>
                <c:ptCount val="6"/>
                <c:pt idx="0">
                  <c:v>Property, plant and equipment</c:v>
                </c:pt>
                <c:pt idx="1">
                  <c:v>Investment in shares</c:v>
                </c:pt>
                <c:pt idx="2">
                  <c:v>Inventories</c:v>
                </c:pt>
                <c:pt idx="3">
                  <c:v>Accounts and other receivables</c:v>
                </c:pt>
                <c:pt idx="4">
                  <c:v>Advances, deposits and prepayments</c:v>
                </c:pt>
                <c:pt idx="5">
                  <c:v>Cash and cash equivalents</c:v>
                </c:pt>
              </c:strCache>
            </c:strRef>
          </c:cat>
          <c:val>
            <c:numRef>
              <c:f>'Shinepukur Ceramics Vertical An'!$I$8:$I$13</c:f>
              <c:numCache>
                <c:formatCode>#,##0.00%;\(#,##0.00%\)</c:formatCode>
                <c:ptCount val="6"/>
                <c:pt idx="0">
                  <c:v>0.80203497287223169</c:v>
                </c:pt>
                <c:pt idx="1">
                  <c:v>5.3223731832231242E-3</c:v>
                </c:pt>
                <c:pt idx="2">
                  <c:v>0.14071262990550462</c:v>
                </c:pt>
                <c:pt idx="3">
                  <c:v>2.7852083254615967E-2</c:v>
                </c:pt>
                <c:pt idx="4">
                  <c:v>2.2861644371027418E-2</c:v>
                </c:pt>
                <c:pt idx="5">
                  <c:v>1.2162964133971212E-3</c:v>
                </c:pt>
              </c:numCache>
            </c:numRef>
          </c:val>
          <c:extLst>
            <c:ext xmlns:c16="http://schemas.microsoft.com/office/drawing/2014/chart" uri="{C3380CC4-5D6E-409C-BE32-E72D297353CC}">
              <c16:uniqueId val="{0000000C-0DF2-4197-AC51-7E47B7D0BB85}"/>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cap="none" spc="20" baseline="0">
                <a:solidFill>
                  <a:sysClr val="windowText" lastClr="000000"/>
                </a:solidFill>
                <a:latin typeface="+mn-lt"/>
                <a:ea typeface="+mn-ea"/>
                <a:cs typeface="+mn-cs"/>
              </a:defRPr>
            </a:pPr>
            <a:r>
              <a:rPr lang="en-US" sz="1300"/>
              <a:t>Distribution of Liabilities and Equity of Shinepukur Ceramics in 2021</a:t>
            </a:r>
          </a:p>
        </c:rich>
      </c:tx>
      <c:overlay val="0"/>
      <c:spPr>
        <a:noFill/>
        <a:ln>
          <a:noFill/>
        </a:ln>
        <a:effectLst/>
      </c:spPr>
      <c:txPr>
        <a:bodyPr rot="0" spcFirstLastPara="1" vertOverflow="ellipsis" vert="horz" wrap="square" anchor="ctr" anchorCtr="1"/>
        <a:lstStyle/>
        <a:p>
          <a:pPr algn="ctr" rtl="0">
            <a:defRPr sz="1400" b="0" i="0" u="none" strike="noStrike" kern="1200" cap="none" spc="2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4372973015835253E-2"/>
          <c:y val="0.1306513059493937"/>
          <c:w val="0.91534505316744774"/>
          <c:h val="0.50045340486285361"/>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4681-4F18-9077-218EBCB89EB4}"/>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4681-4F18-9077-218EBCB89EB4}"/>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4681-4F18-9077-218EBCB89EB4}"/>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4681-4F18-9077-218EBCB89EB4}"/>
              </c:ext>
            </c:extLst>
          </c:dPt>
          <c:dPt>
            <c:idx val="4"/>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9-4681-4F18-9077-218EBCB89EB4}"/>
              </c:ext>
            </c:extLst>
          </c:dPt>
          <c:dPt>
            <c:idx val="5"/>
            <c:bubble3D val="0"/>
            <c:spPr>
              <a:gradFill rotWithShape="1">
                <a:gsLst>
                  <a:gs pos="0">
                    <a:schemeClr val="accent5">
                      <a:lumMod val="60000"/>
                      <a:lumMod val="110000"/>
                      <a:satMod val="105000"/>
                      <a:tint val="67000"/>
                    </a:schemeClr>
                  </a:gs>
                  <a:gs pos="50000">
                    <a:schemeClr val="accent5">
                      <a:lumMod val="60000"/>
                      <a:lumMod val="105000"/>
                      <a:satMod val="103000"/>
                      <a:tint val="73000"/>
                    </a:schemeClr>
                  </a:gs>
                  <a:gs pos="100000">
                    <a:schemeClr val="accent5">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B-4681-4F18-9077-218EBCB89EB4}"/>
              </c:ext>
            </c:extLst>
          </c:dPt>
          <c:dPt>
            <c:idx val="6"/>
            <c:bubble3D val="0"/>
            <c:spPr>
              <a:gradFill rotWithShape="1">
                <a:gsLst>
                  <a:gs pos="0">
                    <a:schemeClr val="accent1">
                      <a:lumMod val="80000"/>
                      <a:lumOff val="20000"/>
                      <a:lumMod val="110000"/>
                      <a:satMod val="105000"/>
                      <a:tint val="67000"/>
                    </a:schemeClr>
                  </a:gs>
                  <a:gs pos="50000">
                    <a:schemeClr val="accent1">
                      <a:lumMod val="80000"/>
                      <a:lumOff val="20000"/>
                      <a:lumMod val="105000"/>
                      <a:satMod val="103000"/>
                      <a:tint val="73000"/>
                    </a:schemeClr>
                  </a:gs>
                  <a:gs pos="100000">
                    <a:schemeClr val="accent1">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0D-4681-4F18-9077-218EBCB89EB4}"/>
              </c:ext>
            </c:extLst>
          </c:dPt>
          <c:dPt>
            <c:idx val="7"/>
            <c:bubble3D val="0"/>
            <c:spPr>
              <a:gradFill rotWithShape="1">
                <a:gsLst>
                  <a:gs pos="0">
                    <a:schemeClr val="accent3">
                      <a:lumMod val="80000"/>
                      <a:lumOff val="20000"/>
                      <a:lumMod val="110000"/>
                      <a:satMod val="105000"/>
                      <a:tint val="67000"/>
                    </a:schemeClr>
                  </a:gs>
                  <a:gs pos="50000">
                    <a:schemeClr val="accent3">
                      <a:lumMod val="80000"/>
                      <a:lumOff val="20000"/>
                      <a:lumMod val="105000"/>
                      <a:satMod val="103000"/>
                      <a:tint val="73000"/>
                    </a:schemeClr>
                  </a:gs>
                  <a:gs pos="100000">
                    <a:schemeClr val="accent3">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0F-4681-4F18-9077-218EBCB89EB4}"/>
              </c:ext>
            </c:extLst>
          </c:dPt>
          <c:dPt>
            <c:idx val="8"/>
            <c:bubble3D val="0"/>
            <c:spPr>
              <a:gradFill rotWithShape="1">
                <a:gsLst>
                  <a:gs pos="0">
                    <a:schemeClr val="accent5">
                      <a:lumMod val="80000"/>
                      <a:lumOff val="20000"/>
                      <a:lumMod val="110000"/>
                      <a:satMod val="105000"/>
                      <a:tint val="67000"/>
                    </a:schemeClr>
                  </a:gs>
                  <a:gs pos="50000">
                    <a:schemeClr val="accent5">
                      <a:lumMod val="80000"/>
                      <a:lumOff val="20000"/>
                      <a:lumMod val="105000"/>
                      <a:satMod val="103000"/>
                      <a:tint val="73000"/>
                    </a:schemeClr>
                  </a:gs>
                  <a:gs pos="100000">
                    <a:schemeClr val="accent5">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11-4681-4F18-9077-218EBCB89EB4}"/>
              </c:ext>
            </c:extLst>
          </c:dPt>
          <c:dPt>
            <c:idx val="9"/>
            <c:bubble3D val="0"/>
            <c:spPr>
              <a:gradFill rotWithShape="1">
                <a:gsLst>
                  <a:gs pos="0">
                    <a:schemeClr val="accent1">
                      <a:lumMod val="80000"/>
                      <a:lumMod val="110000"/>
                      <a:satMod val="105000"/>
                      <a:tint val="67000"/>
                    </a:schemeClr>
                  </a:gs>
                  <a:gs pos="50000">
                    <a:schemeClr val="accent1">
                      <a:lumMod val="80000"/>
                      <a:lumMod val="105000"/>
                      <a:satMod val="103000"/>
                      <a:tint val="73000"/>
                    </a:schemeClr>
                  </a:gs>
                  <a:gs pos="100000">
                    <a:schemeClr val="accent1">
                      <a:lumMod val="80000"/>
                      <a:lumMod val="105000"/>
                      <a:satMod val="109000"/>
                      <a:tint val="81000"/>
                    </a:schemeClr>
                  </a:gs>
                </a:gsLst>
                <a:lin ang="5400000" scaled="0"/>
              </a:gradFill>
              <a:ln>
                <a:noFill/>
              </a:ln>
              <a:effectLst/>
              <a:sp3d/>
            </c:spPr>
            <c:extLst>
              <c:ext xmlns:c16="http://schemas.microsoft.com/office/drawing/2014/chart" uri="{C3380CC4-5D6E-409C-BE32-E72D297353CC}">
                <c16:uniqueId val="{00000013-4681-4F18-9077-218EBCB89EB4}"/>
              </c:ext>
            </c:extLst>
          </c:dPt>
          <c:dPt>
            <c:idx val="10"/>
            <c:bubble3D val="0"/>
            <c:spPr>
              <a:gradFill rotWithShape="1">
                <a:gsLst>
                  <a:gs pos="0">
                    <a:schemeClr val="accent3">
                      <a:lumMod val="80000"/>
                      <a:lumMod val="110000"/>
                      <a:satMod val="105000"/>
                      <a:tint val="67000"/>
                    </a:schemeClr>
                  </a:gs>
                  <a:gs pos="50000">
                    <a:schemeClr val="accent3">
                      <a:lumMod val="80000"/>
                      <a:lumMod val="105000"/>
                      <a:satMod val="103000"/>
                      <a:tint val="73000"/>
                    </a:schemeClr>
                  </a:gs>
                  <a:gs pos="100000">
                    <a:schemeClr val="accent3">
                      <a:lumMod val="80000"/>
                      <a:lumMod val="105000"/>
                      <a:satMod val="109000"/>
                      <a:tint val="81000"/>
                    </a:schemeClr>
                  </a:gs>
                </a:gsLst>
                <a:lin ang="5400000" scaled="0"/>
              </a:gradFill>
              <a:ln>
                <a:noFill/>
              </a:ln>
              <a:effectLst/>
              <a:sp3d/>
            </c:spPr>
            <c:extLst>
              <c:ext xmlns:c16="http://schemas.microsoft.com/office/drawing/2014/chart" uri="{C3380CC4-5D6E-409C-BE32-E72D297353CC}">
                <c16:uniqueId val="{00000015-4681-4F18-9077-218EBCB89EB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'Shinepukur Ceramics Vertical An'!$H$20:$H$30</c:f>
              <c:strCache>
                <c:ptCount val="11"/>
                <c:pt idx="0">
                  <c:v>Share capital</c:v>
                </c:pt>
                <c:pt idx="1">
                  <c:v>Revaluation surplus on property, plant and equipment</c:v>
                </c:pt>
                <c:pt idx="2">
                  <c:v>Fair value loss of investment in shares</c:v>
                </c:pt>
                <c:pt idx="3">
                  <c:v>Retained earnings</c:v>
                </c:pt>
                <c:pt idx="4">
                  <c:v>Long term loans - current maturity (Secured)</c:v>
                </c:pt>
                <c:pt idx="5">
                  <c:v>Gratuity payable</c:v>
                </c:pt>
                <c:pt idx="6">
                  <c:v>Deferred tax liability</c:v>
                </c:pt>
                <c:pt idx="7">
                  <c:v>Short term loans from banks and others</c:v>
                </c:pt>
                <c:pt idx="8">
                  <c:v>Long term loans- current maturity (Secured)</c:v>
                </c:pt>
                <c:pt idx="9">
                  <c:v>Creditors, accruals and other payables</c:v>
                </c:pt>
                <c:pt idx="10">
                  <c:v>Unclaimed dividend</c:v>
                </c:pt>
              </c:strCache>
            </c:strRef>
          </c:cat>
          <c:val>
            <c:numRef>
              <c:f>'Shinepukur Ceramics Vertical An'!$J$20:$J$30</c:f>
              <c:numCache>
                <c:formatCode>#,##0.00%;\(#,##0.00%\)</c:formatCode>
                <c:ptCount val="11"/>
                <c:pt idx="0">
                  <c:v>0.22413554534856944</c:v>
                </c:pt>
                <c:pt idx="1">
                  <c:v>0.45244507950640755</c:v>
                </c:pt>
                <c:pt idx="2">
                  <c:v>1.2087077962449058E-2</c:v>
                </c:pt>
                <c:pt idx="3">
                  <c:v>-2.0352305450629525E-3</c:v>
                </c:pt>
                <c:pt idx="4">
                  <c:v>2.4206541841314322E-2</c:v>
                </c:pt>
                <c:pt idx="5">
                  <c:v>2.1121848385620614E-2</c:v>
                </c:pt>
                <c:pt idx="6">
                  <c:v>1.2425174241137276E-2</c:v>
                </c:pt>
                <c:pt idx="7">
                  <c:v>0.12664398378157532</c:v>
                </c:pt>
                <c:pt idx="8">
                  <c:v>4.2136363053039888E-2</c:v>
                </c:pt>
                <c:pt idx="9">
                  <c:v>8.5467842142247008E-2</c:v>
                </c:pt>
                <c:pt idx="10">
                  <c:v>1.3657742827024278E-3</c:v>
                </c:pt>
              </c:numCache>
            </c:numRef>
          </c:val>
          <c:extLst>
            <c:ext xmlns:c16="http://schemas.microsoft.com/office/drawing/2014/chart" uri="{C3380CC4-5D6E-409C-BE32-E72D297353CC}">
              <c16:uniqueId val="{00000016-4681-4F18-9077-218EBCB89EB4}"/>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ysClr val="windowText" lastClr="000000"/>
                </a:solidFill>
                <a:latin typeface="+mn-lt"/>
                <a:ea typeface="+mn-ea"/>
                <a:cs typeface="+mn-cs"/>
              </a:defRPr>
            </a:pPr>
            <a:r>
              <a:rPr lang="en-US" sz="1300" b="0" i="0" baseline="0">
                <a:effectLst/>
              </a:rPr>
              <a:t>Distribution of Liabilities and Equity of Shinepukur Ceramics in 2020</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1191965807899374E-3"/>
          <c:y val="0.1321708650819724"/>
          <c:w val="0.98181030996503083"/>
          <c:h val="0.51062223800086903"/>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6E33-4F74-9C5D-83DB4ABB3D4D}"/>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6E33-4F74-9C5D-83DB4ABB3D4D}"/>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6E33-4F74-9C5D-83DB4ABB3D4D}"/>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6E33-4F74-9C5D-83DB4ABB3D4D}"/>
              </c:ext>
            </c:extLst>
          </c:dPt>
          <c:dPt>
            <c:idx val="4"/>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9-6E33-4F74-9C5D-83DB4ABB3D4D}"/>
              </c:ext>
            </c:extLst>
          </c:dPt>
          <c:dPt>
            <c:idx val="5"/>
            <c:bubble3D val="0"/>
            <c:spPr>
              <a:gradFill rotWithShape="1">
                <a:gsLst>
                  <a:gs pos="0">
                    <a:schemeClr val="accent5">
                      <a:lumMod val="60000"/>
                      <a:lumMod val="110000"/>
                      <a:satMod val="105000"/>
                      <a:tint val="67000"/>
                    </a:schemeClr>
                  </a:gs>
                  <a:gs pos="50000">
                    <a:schemeClr val="accent5">
                      <a:lumMod val="60000"/>
                      <a:lumMod val="105000"/>
                      <a:satMod val="103000"/>
                      <a:tint val="73000"/>
                    </a:schemeClr>
                  </a:gs>
                  <a:gs pos="100000">
                    <a:schemeClr val="accent5">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B-6E33-4F74-9C5D-83DB4ABB3D4D}"/>
              </c:ext>
            </c:extLst>
          </c:dPt>
          <c:dPt>
            <c:idx val="6"/>
            <c:bubble3D val="0"/>
            <c:spPr>
              <a:gradFill rotWithShape="1">
                <a:gsLst>
                  <a:gs pos="0">
                    <a:schemeClr val="accent1">
                      <a:lumMod val="80000"/>
                      <a:lumOff val="20000"/>
                      <a:lumMod val="110000"/>
                      <a:satMod val="105000"/>
                      <a:tint val="67000"/>
                    </a:schemeClr>
                  </a:gs>
                  <a:gs pos="50000">
                    <a:schemeClr val="accent1">
                      <a:lumMod val="80000"/>
                      <a:lumOff val="20000"/>
                      <a:lumMod val="105000"/>
                      <a:satMod val="103000"/>
                      <a:tint val="73000"/>
                    </a:schemeClr>
                  </a:gs>
                  <a:gs pos="100000">
                    <a:schemeClr val="accent1">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0D-6E33-4F74-9C5D-83DB4ABB3D4D}"/>
              </c:ext>
            </c:extLst>
          </c:dPt>
          <c:dPt>
            <c:idx val="7"/>
            <c:bubble3D val="0"/>
            <c:spPr>
              <a:gradFill rotWithShape="1">
                <a:gsLst>
                  <a:gs pos="0">
                    <a:schemeClr val="accent3">
                      <a:lumMod val="80000"/>
                      <a:lumOff val="20000"/>
                      <a:lumMod val="110000"/>
                      <a:satMod val="105000"/>
                      <a:tint val="67000"/>
                    </a:schemeClr>
                  </a:gs>
                  <a:gs pos="50000">
                    <a:schemeClr val="accent3">
                      <a:lumMod val="80000"/>
                      <a:lumOff val="20000"/>
                      <a:lumMod val="105000"/>
                      <a:satMod val="103000"/>
                      <a:tint val="73000"/>
                    </a:schemeClr>
                  </a:gs>
                  <a:gs pos="100000">
                    <a:schemeClr val="accent3">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0F-6E33-4F74-9C5D-83DB4ABB3D4D}"/>
              </c:ext>
            </c:extLst>
          </c:dPt>
          <c:dPt>
            <c:idx val="8"/>
            <c:bubble3D val="0"/>
            <c:spPr>
              <a:gradFill rotWithShape="1">
                <a:gsLst>
                  <a:gs pos="0">
                    <a:schemeClr val="accent5">
                      <a:lumMod val="80000"/>
                      <a:lumOff val="20000"/>
                      <a:lumMod val="110000"/>
                      <a:satMod val="105000"/>
                      <a:tint val="67000"/>
                    </a:schemeClr>
                  </a:gs>
                  <a:gs pos="50000">
                    <a:schemeClr val="accent5">
                      <a:lumMod val="80000"/>
                      <a:lumOff val="20000"/>
                      <a:lumMod val="105000"/>
                      <a:satMod val="103000"/>
                      <a:tint val="73000"/>
                    </a:schemeClr>
                  </a:gs>
                  <a:gs pos="100000">
                    <a:schemeClr val="accent5">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11-6E33-4F74-9C5D-83DB4ABB3D4D}"/>
              </c:ext>
            </c:extLst>
          </c:dPt>
          <c:dPt>
            <c:idx val="9"/>
            <c:bubble3D val="0"/>
            <c:spPr>
              <a:gradFill rotWithShape="1">
                <a:gsLst>
                  <a:gs pos="0">
                    <a:schemeClr val="accent1">
                      <a:lumMod val="80000"/>
                      <a:lumMod val="110000"/>
                      <a:satMod val="105000"/>
                      <a:tint val="67000"/>
                    </a:schemeClr>
                  </a:gs>
                  <a:gs pos="50000">
                    <a:schemeClr val="accent1">
                      <a:lumMod val="80000"/>
                      <a:lumMod val="105000"/>
                      <a:satMod val="103000"/>
                      <a:tint val="73000"/>
                    </a:schemeClr>
                  </a:gs>
                  <a:gs pos="100000">
                    <a:schemeClr val="accent1">
                      <a:lumMod val="80000"/>
                      <a:lumMod val="105000"/>
                      <a:satMod val="109000"/>
                      <a:tint val="81000"/>
                    </a:schemeClr>
                  </a:gs>
                </a:gsLst>
                <a:lin ang="5400000" scaled="0"/>
              </a:gradFill>
              <a:ln>
                <a:noFill/>
              </a:ln>
              <a:effectLst/>
              <a:sp3d/>
            </c:spPr>
            <c:extLst>
              <c:ext xmlns:c16="http://schemas.microsoft.com/office/drawing/2014/chart" uri="{C3380CC4-5D6E-409C-BE32-E72D297353CC}">
                <c16:uniqueId val="{00000013-6E33-4F74-9C5D-83DB4ABB3D4D}"/>
              </c:ext>
            </c:extLst>
          </c:dPt>
          <c:dPt>
            <c:idx val="10"/>
            <c:bubble3D val="0"/>
            <c:spPr>
              <a:gradFill rotWithShape="1">
                <a:gsLst>
                  <a:gs pos="0">
                    <a:schemeClr val="accent3">
                      <a:lumMod val="80000"/>
                      <a:lumMod val="110000"/>
                      <a:satMod val="105000"/>
                      <a:tint val="67000"/>
                    </a:schemeClr>
                  </a:gs>
                  <a:gs pos="50000">
                    <a:schemeClr val="accent3">
                      <a:lumMod val="80000"/>
                      <a:lumMod val="105000"/>
                      <a:satMod val="103000"/>
                      <a:tint val="73000"/>
                    </a:schemeClr>
                  </a:gs>
                  <a:gs pos="100000">
                    <a:schemeClr val="accent3">
                      <a:lumMod val="80000"/>
                      <a:lumMod val="105000"/>
                      <a:satMod val="109000"/>
                      <a:tint val="81000"/>
                    </a:schemeClr>
                  </a:gs>
                </a:gsLst>
                <a:lin ang="5400000" scaled="0"/>
              </a:gradFill>
              <a:ln>
                <a:noFill/>
              </a:ln>
              <a:effectLst/>
              <a:sp3d/>
            </c:spPr>
            <c:extLst>
              <c:ext xmlns:c16="http://schemas.microsoft.com/office/drawing/2014/chart" uri="{C3380CC4-5D6E-409C-BE32-E72D297353CC}">
                <c16:uniqueId val="{00000015-6E33-4F74-9C5D-83DB4ABB3D4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'Shinepukur Ceramics Vertical An'!$H$20:$H$30</c:f>
              <c:strCache>
                <c:ptCount val="11"/>
                <c:pt idx="0">
                  <c:v>Share capital</c:v>
                </c:pt>
                <c:pt idx="1">
                  <c:v>Revaluation surplus on property, plant and equipment</c:v>
                </c:pt>
                <c:pt idx="2">
                  <c:v>Fair value loss of investment in shares</c:v>
                </c:pt>
                <c:pt idx="3">
                  <c:v>Retained earnings</c:v>
                </c:pt>
                <c:pt idx="4">
                  <c:v>Long term loans - current maturity (Secured)</c:v>
                </c:pt>
                <c:pt idx="5">
                  <c:v>Gratuity payable</c:v>
                </c:pt>
                <c:pt idx="6">
                  <c:v>Deferred tax liability</c:v>
                </c:pt>
                <c:pt idx="7">
                  <c:v>Short term loans from banks and others</c:v>
                </c:pt>
                <c:pt idx="8">
                  <c:v>Long term loans- current maturity (Secured)</c:v>
                </c:pt>
                <c:pt idx="9">
                  <c:v>Creditors, accruals and other payables</c:v>
                </c:pt>
                <c:pt idx="10">
                  <c:v>Unclaimed dividend</c:v>
                </c:pt>
              </c:strCache>
            </c:strRef>
          </c:cat>
          <c:val>
            <c:numRef>
              <c:f>'Shinepukur Ceramics Vertical An'!$I$20:$I$30</c:f>
              <c:numCache>
                <c:formatCode>#,##0.00%;\(#,##0.00%\)</c:formatCode>
                <c:ptCount val="11"/>
                <c:pt idx="0">
                  <c:v>0.22905830728447418</c:v>
                </c:pt>
                <c:pt idx="1">
                  <c:v>0.46238227805301801</c:v>
                </c:pt>
                <c:pt idx="2">
                  <c:v>-2.0389611529519135E-2</c:v>
                </c:pt>
                <c:pt idx="3">
                  <c:v>-4.7272535337323333E-3</c:v>
                </c:pt>
                <c:pt idx="4">
                  <c:v>4.5395784861024656E-2</c:v>
                </c:pt>
                <c:pt idx="5">
                  <c:v>2.079485611822976E-2</c:v>
                </c:pt>
                <c:pt idx="6">
                  <c:v>1.2698072387239585E-2</c:v>
                </c:pt>
                <c:pt idx="7">
                  <c:v>0.11943969910788825</c:v>
                </c:pt>
                <c:pt idx="8">
                  <c:v>2.4172719573473996E-2</c:v>
                </c:pt>
                <c:pt idx="9">
                  <c:v>0.11065955518012432</c:v>
                </c:pt>
                <c:pt idx="10">
                  <c:v>5.1559249777869505E-4</c:v>
                </c:pt>
              </c:numCache>
            </c:numRef>
          </c:val>
          <c:extLst>
            <c:ext xmlns:c16="http://schemas.microsoft.com/office/drawing/2014/chart" uri="{C3380CC4-5D6E-409C-BE32-E72D297353CC}">
              <c16:uniqueId val="{00000016-6E33-4F74-9C5D-83DB4ABB3D4D}"/>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t>Comparison of Assets, Equity and Liabilites of RAK Ceramics and Shinepukur Ceramics</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'Intercompany Horizontal Analysi'!$I$12</c:f>
              <c:strCache>
                <c:ptCount val="1"/>
                <c:pt idx="0">
                  <c:v>RAK Ceramics Limited</c:v>
                </c:pt>
              </c:strCache>
            </c:strRef>
          </c:tx>
          <c:spPr>
            <a:solidFill>
              <a:schemeClr val="accent1"/>
            </a:solidFill>
            <a:ln>
              <a:noFill/>
            </a:ln>
            <a:effectLst/>
            <a:sp3d/>
          </c:spPr>
          <c:invertIfNegative val="0"/>
          <c:cat>
            <c:strRef>
              <c:f>'Intercompany Horizontal Analysi'!$H$13:$H$15</c:f>
              <c:strCache>
                <c:ptCount val="3"/>
                <c:pt idx="0">
                  <c:v>Assets</c:v>
                </c:pt>
                <c:pt idx="1">
                  <c:v>Equity</c:v>
                </c:pt>
                <c:pt idx="2">
                  <c:v>Liabilities</c:v>
                </c:pt>
              </c:strCache>
            </c:strRef>
          </c:cat>
          <c:val>
            <c:numRef>
              <c:f>'Intercompany Horizontal Analysi'!$I$13:$I$15</c:f>
              <c:numCache>
                <c:formatCode>General</c:formatCode>
                <c:ptCount val="3"/>
                <c:pt idx="0" formatCode="#,##0;\(#,##0\)">
                  <c:v>14007657968</c:v>
                </c:pt>
                <c:pt idx="1">
                  <c:v>7500529186</c:v>
                </c:pt>
                <c:pt idx="2">
                  <c:v>6507128782</c:v>
                </c:pt>
              </c:numCache>
            </c:numRef>
          </c:val>
          <c:extLst>
            <c:ext xmlns:c16="http://schemas.microsoft.com/office/drawing/2014/chart" uri="{C3380CC4-5D6E-409C-BE32-E72D297353CC}">
              <c16:uniqueId val="{00000000-8097-44DF-8B21-8F982BFB3C73}"/>
            </c:ext>
          </c:extLst>
        </c:ser>
        <c:ser>
          <c:idx val="1"/>
          <c:order val="1"/>
          <c:tx>
            <c:strRef>
              <c:f>'Intercompany Horizontal Analysi'!$J$12</c:f>
              <c:strCache>
                <c:ptCount val="1"/>
                <c:pt idx="0">
                  <c:v>Shinepukur Ceramics Limited</c:v>
                </c:pt>
              </c:strCache>
            </c:strRef>
          </c:tx>
          <c:spPr>
            <a:solidFill>
              <a:schemeClr val="accent3"/>
            </a:solidFill>
            <a:ln>
              <a:noFill/>
            </a:ln>
            <a:effectLst/>
            <a:sp3d/>
          </c:spPr>
          <c:invertIfNegative val="0"/>
          <c:cat>
            <c:strRef>
              <c:f>'Intercompany Horizontal Analysi'!$H$13:$H$15</c:f>
              <c:strCache>
                <c:ptCount val="3"/>
                <c:pt idx="0">
                  <c:v>Assets</c:v>
                </c:pt>
                <c:pt idx="1">
                  <c:v>Equity</c:v>
                </c:pt>
                <c:pt idx="2">
                  <c:v>Liabilities</c:v>
                </c:pt>
              </c:strCache>
            </c:strRef>
          </c:cat>
          <c:val>
            <c:numRef>
              <c:f>'Intercompany Horizontal Analysi'!$J$13:$J$15</c:f>
              <c:numCache>
                <c:formatCode>General</c:formatCode>
                <c:ptCount val="3"/>
                <c:pt idx="0" formatCode="#,##0;\(#,##0\)">
                  <c:v>6557016861</c:v>
                </c:pt>
                <c:pt idx="1">
                  <c:v>4502260698</c:v>
                </c:pt>
                <c:pt idx="2">
                  <c:v>2054756163</c:v>
                </c:pt>
              </c:numCache>
            </c:numRef>
          </c:val>
          <c:extLst>
            <c:ext xmlns:c16="http://schemas.microsoft.com/office/drawing/2014/chart" uri="{C3380CC4-5D6E-409C-BE32-E72D297353CC}">
              <c16:uniqueId val="{00000001-8097-44DF-8B21-8F982BFB3C73}"/>
            </c:ext>
          </c:extLst>
        </c:ser>
        <c:dLbls>
          <c:showLegendKey val="0"/>
          <c:showVal val="0"/>
          <c:showCatName val="0"/>
          <c:showSerName val="0"/>
          <c:showPercent val="0"/>
          <c:showBubbleSize val="0"/>
        </c:dLbls>
        <c:gapWidth val="150"/>
        <c:shape val="box"/>
        <c:axId val="594485568"/>
        <c:axId val="594482944"/>
        <c:axId val="0"/>
      </c:bar3DChart>
      <c:catAx>
        <c:axId val="59448556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94482944"/>
        <c:crosses val="autoZero"/>
        <c:auto val="1"/>
        <c:lblAlgn val="ctr"/>
        <c:lblOffset val="100"/>
        <c:noMultiLvlLbl val="0"/>
      </c:catAx>
      <c:valAx>
        <c:axId val="594482944"/>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944855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r>
              <a:rPr lang="en-US" sz="1400" baseline="0"/>
              <a:t>cHANGE (%) OF aSSETS OF rak cERAMICS</a:t>
            </a:r>
            <a:endParaRPr lang="en-US" sz="1400"/>
          </a:p>
        </c:rich>
      </c:tx>
      <c:layout>
        <c:manualLayout>
          <c:xMode val="edge"/>
          <c:yMode val="edge"/>
          <c:x val="0.17747603955343119"/>
          <c:y val="2.3045899750336087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endParaRPr lang="en-US"/>
        </a:p>
      </c:txPr>
    </c:title>
    <c:autoTitleDeleted val="0"/>
    <c:view3D>
      <c:rotX val="15"/>
      <c:rotY val="20"/>
      <c:depthPercent val="100"/>
      <c:rAngAx val="1"/>
    </c:view3D>
    <c:floor>
      <c:thickness val="0"/>
      <c:spPr>
        <a:noFill/>
        <a:ln w="19050" cap="flat" cmpd="sng" algn="ctr">
          <a:solidFill>
            <a:schemeClr val="tx1">
              <a:lumMod val="25000"/>
              <a:lumOff val="75000"/>
            </a:schemeClr>
          </a:solidFill>
          <a:round/>
        </a:ln>
        <a:effectLst/>
        <a:sp3d contourW="19050">
          <a:contourClr>
            <a:schemeClr val="tx1">
              <a:lumMod val="25000"/>
              <a:lumOff val="75000"/>
            </a:schemeClr>
          </a:contourClr>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'RAK Ceramics Horizontal Analysi'!$H$4:$H$13</c:f>
              <c:strCache>
                <c:ptCount val="10"/>
                <c:pt idx="0">
                  <c:v>Property, plant and equipment</c:v>
                </c:pt>
                <c:pt idx="1">
                  <c:v>Investment property</c:v>
                </c:pt>
                <c:pt idx="2">
                  <c:v>Right-of-use assets</c:v>
                </c:pt>
                <c:pt idx="3">
                  <c:v>Intangible assets</c:v>
                </c:pt>
                <c:pt idx="4">
                  <c:v>Capital work-in-progress</c:v>
                </c:pt>
                <c:pt idx="5">
                  <c:v>Inventories</c:v>
                </c:pt>
                <c:pt idx="6">
                  <c:v>Trade and other receivables</c:v>
                </c:pt>
                <c:pt idx="7">
                  <c:v>Advances, deposits and prepayments</c:v>
                </c:pt>
                <c:pt idx="8">
                  <c:v>Advance income tax</c:v>
                </c:pt>
                <c:pt idx="9">
                  <c:v>Cash and cash equivalents</c:v>
                </c:pt>
              </c:strCache>
            </c:strRef>
          </c:cat>
          <c:val>
            <c:numRef>
              <c:f>'RAK Ceramics Horizontal Analysi'!$I$4:$I$13</c:f>
              <c:numCache>
                <c:formatCode>0.00%</c:formatCode>
                <c:ptCount val="10"/>
                <c:pt idx="0">
                  <c:v>-0.10256469360297189</c:v>
                </c:pt>
                <c:pt idx="1">
                  <c:v>-4.4098357272702264E-4</c:v>
                </c:pt>
                <c:pt idx="2">
                  <c:v>-0.52919578826881353</c:v>
                </c:pt>
                <c:pt idx="3">
                  <c:v>-0.54626645374193816</c:v>
                </c:pt>
                <c:pt idx="4">
                  <c:v>-0.79731371582566002</c:v>
                </c:pt>
                <c:pt idx="5">
                  <c:v>0.322030526270632</c:v>
                </c:pt>
                <c:pt idx="6">
                  <c:v>0.17783596191545753</c:v>
                </c:pt>
                <c:pt idx="7">
                  <c:v>0.13276493579504492</c:v>
                </c:pt>
                <c:pt idx="8">
                  <c:v>7.1687424248821935E-2</c:v>
                </c:pt>
                <c:pt idx="9">
                  <c:v>0.14383377030254774</c:v>
                </c:pt>
              </c:numCache>
            </c:numRef>
          </c:val>
          <c:extLst>
            <c:ext xmlns:c16="http://schemas.microsoft.com/office/drawing/2014/chart" uri="{C3380CC4-5D6E-409C-BE32-E72D297353CC}">
              <c16:uniqueId val="{00000000-2DA5-4516-94EA-07CAC47E9612}"/>
            </c:ext>
          </c:extLst>
        </c:ser>
        <c:dLbls>
          <c:showLegendKey val="0"/>
          <c:showVal val="0"/>
          <c:showCatName val="0"/>
          <c:showSerName val="0"/>
          <c:showPercent val="0"/>
          <c:showBubbleSize val="0"/>
        </c:dLbls>
        <c:gapWidth val="150"/>
        <c:shape val="box"/>
        <c:axId val="784278008"/>
        <c:axId val="784278336"/>
        <c:axId val="0"/>
      </c:bar3DChart>
      <c:catAx>
        <c:axId val="784278008"/>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84278336"/>
        <c:crosses val="autoZero"/>
        <c:auto val="1"/>
        <c:lblAlgn val="ctr"/>
        <c:lblOffset val="100"/>
        <c:noMultiLvlLbl val="0"/>
      </c:catAx>
      <c:valAx>
        <c:axId val="784278336"/>
        <c:scaling>
          <c:orientation val="minMax"/>
        </c:scaling>
        <c:delete val="0"/>
        <c:axPos val="b"/>
        <c:majorGridlines>
          <c:spPr>
            <a:ln>
              <a:solidFill>
                <a:schemeClr val="tx1">
                  <a:lumMod val="15000"/>
                  <a:lumOff val="85000"/>
                </a:schemeClr>
              </a:solidFill>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842780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r>
              <a:rPr lang="en-US" sz="1400"/>
              <a:t>Change (taka) Of Assets of RAK Ceramics with respect to Shinepukur Ceramics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endParaRPr lang="en-US"/>
        </a:p>
      </c:txPr>
    </c:title>
    <c:autoTitleDeleted val="0"/>
    <c:view3D>
      <c:rotX val="15"/>
      <c:rotY val="20"/>
      <c:depthPercent val="100"/>
      <c:rAngAx val="1"/>
    </c:view3D>
    <c:floor>
      <c:thickness val="0"/>
      <c:spPr>
        <a:noFill/>
        <a:ln w="19050" cap="flat" cmpd="sng" algn="ctr">
          <a:solidFill>
            <a:schemeClr val="tx1">
              <a:lumMod val="25000"/>
              <a:lumOff val="75000"/>
            </a:schemeClr>
          </a:solidFill>
          <a:round/>
        </a:ln>
        <a:effectLst/>
        <a:sp3d contourW="19050">
          <a:contourClr>
            <a:schemeClr val="tx1">
              <a:lumMod val="25000"/>
              <a:lumOff val="75000"/>
            </a:schemeClr>
          </a:contourClr>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'Intercompany Horizontal Analysi'!$H$5:$H$10</c:f>
              <c:strCache>
                <c:ptCount val="6"/>
                <c:pt idx="0">
                  <c:v>Property, plant and equipment</c:v>
                </c:pt>
                <c:pt idx="1">
                  <c:v>Investment property</c:v>
                </c:pt>
                <c:pt idx="2">
                  <c:v>Inventories</c:v>
                </c:pt>
                <c:pt idx="3">
                  <c:v>Accounts and other receivables</c:v>
                </c:pt>
                <c:pt idx="4">
                  <c:v>Advances, deposits and prepayments</c:v>
                </c:pt>
                <c:pt idx="5">
                  <c:v>Cash and cash equivalents</c:v>
                </c:pt>
              </c:strCache>
            </c:strRef>
          </c:cat>
          <c:val>
            <c:numRef>
              <c:f>'Intercompany Horizontal Analysi'!$I$5:$I$10</c:f>
              <c:numCache>
                <c:formatCode>General</c:formatCode>
                <c:ptCount val="6"/>
                <c:pt idx="0">
                  <c:v>-2211433009</c:v>
                </c:pt>
                <c:pt idx="1">
                  <c:v>259008377</c:v>
                </c:pt>
                <c:pt idx="2">
                  <c:v>2113234156</c:v>
                </c:pt>
                <c:pt idx="3">
                  <c:v>1040521619</c:v>
                </c:pt>
                <c:pt idx="4">
                  <c:v>3999106249</c:v>
                </c:pt>
                <c:pt idx="5">
                  <c:v>2250203715</c:v>
                </c:pt>
              </c:numCache>
            </c:numRef>
          </c:val>
          <c:extLst>
            <c:ext xmlns:c16="http://schemas.microsoft.com/office/drawing/2014/chart" uri="{C3380CC4-5D6E-409C-BE32-E72D297353CC}">
              <c16:uniqueId val="{00000000-26D0-4C46-A89C-76C803987368}"/>
            </c:ext>
          </c:extLst>
        </c:ser>
        <c:dLbls>
          <c:showLegendKey val="0"/>
          <c:showVal val="0"/>
          <c:showCatName val="0"/>
          <c:showSerName val="0"/>
          <c:showPercent val="0"/>
          <c:showBubbleSize val="0"/>
        </c:dLbls>
        <c:gapWidth val="150"/>
        <c:shape val="box"/>
        <c:axId val="594479664"/>
        <c:axId val="594479992"/>
        <c:axId val="0"/>
      </c:bar3DChart>
      <c:catAx>
        <c:axId val="594479664"/>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94479992"/>
        <c:crosses val="autoZero"/>
        <c:auto val="1"/>
        <c:lblAlgn val="ctr"/>
        <c:lblOffset val="100"/>
        <c:noMultiLvlLbl val="0"/>
      </c:catAx>
      <c:valAx>
        <c:axId val="594479992"/>
        <c:scaling>
          <c:orientation val="minMax"/>
        </c:scaling>
        <c:delete val="0"/>
        <c:axPos val="b"/>
        <c:majorGridlines>
          <c:spPr>
            <a:ln>
              <a:solidFill>
                <a:schemeClr val="tx1">
                  <a:lumMod val="15000"/>
                  <a:lumOff val="85000"/>
                </a:schemeClr>
              </a:solidFill>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94479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r>
              <a:rPr lang="en-US" sz="1400"/>
              <a:t>Change (%) Of Assets of RAK Ceramics with respect to Shinepukur Ceramics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endParaRPr lang="en-US"/>
        </a:p>
      </c:txPr>
    </c:title>
    <c:autoTitleDeleted val="0"/>
    <c:view3D>
      <c:rotX val="15"/>
      <c:rotY val="20"/>
      <c:depthPercent val="100"/>
      <c:rAngAx val="1"/>
    </c:view3D>
    <c:floor>
      <c:thickness val="0"/>
      <c:spPr>
        <a:noFill/>
        <a:ln w="19050" cap="flat" cmpd="sng" algn="ctr">
          <a:solidFill>
            <a:schemeClr val="tx1">
              <a:lumMod val="25000"/>
              <a:lumOff val="75000"/>
            </a:schemeClr>
          </a:solidFill>
          <a:round/>
        </a:ln>
        <a:effectLst/>
        <a:sp3d contourW="19050">
          <a:contourClr>
            <a:schemeClr val="tx1">
              <a:lumMod val="25000"/>
              <a:lumOff val="75000"/>
            </a:schemeClr>
          </a:contourClr>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0332383665717011E-2"/>
          <c:y val="0.19768103259680594"/>
          <c:w val="0.89320983500044449"/>
          <c:h val="0.70081703033675158"/>
        </c:manualLayout>
      </c:layout>
      <c:bar3DChart>
        <c:barDir val="bar"/>
        <c:grouping val="stacked"/>
        <c:varyColors val="0"/>
        <c:ser>
          <c:idx val="0"/>
          <c:order val="0"/>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'Intercompany Horizontal Analysi'!$H$5:$H$10</c:f>
              <c:strCache>
                <c:ptCount val="6"/>
                <c:pt idx="0">
                  <c:v>Property, plant and equipment</c:v>
                </c:pt>
                <c:pt idx="1">
                  <c:v>Investment property</c:v>
                </c:pt>
                <c:pt idx="2">
                  <c:v>Inventories</c:v>
                </c:pt>
                <c:pt idx="3">
                  <c:v>Accounts and other receivables</c:v>
                </c:pt>
                <c:pt idx="4">
                  <c:v>Advances, deposits and prepayments</c:v>
                </c:pt>
                <c:pt idx="5">
                  <c:v>Cash and cash equivalents</c:v>
                </c:pt>
              </c:strCache>
            </c:strRef>
          </c:cat>
          <c:val>
            <c:numRef>
              <c:f>'Intercompany Horizontal Analysi'!$I$5:$I$10</c:f>
              <c:numCache>
                <c:formatCode>0.00%</c:formatCode>
                <c:ptCount val="6"/>
                <c:pt idx="0">
                  <c:v>-0.78046369069748678</c:v>
                </c:pt>
                <c:pt idx="1">
                  <c:v>0.51468758485425969</c:v>
                </c:pt>
                <c:pt idx="2">
                  <c:v>0.70681551464010617</c:v>
                </c:pt>
                <c:pt idx="3">
                  <c:v>0.84801669873430263</c:v>
                </c:pt>
                <c:pt idx="4">
                  <c:v>0.95730086831993855</c:v>
                </c:pt>
                <c:pt idx="5">
                  <c:v>0.98838165953833035</c:v>
                </c:pt>
              </c:numCache>
            </c:numRef>
          </c:val>
          <c:extLst>
            <c:ext xmlns:c16="http://schemas.microsoft.com/office/drawing/2014/chart" uri="{C3380CC4-5D6E-409C-BE32-E72D297353CC}">
              <c16:uniqueId val="{00000000-7BB5-4168-8B14-C2E711A75FF5}"/>
            </c:ext>
          </c:extLst>
        </c:ser>
        <c:dLbls>
          <c:showLegendKey val="0"/>
          <c:showVal val="0"/>
          <c:showCatName val="0"/>
          <c:showSerName val="0"/>
          <c:showPercent val="0"/>
          <c:showBubbleSize val="0"/>
        </c:dLbls>
        <c:gapWidth val="150"/>
        <c:shape val="box"/>
        <c:axId val="608408168"/>
        <c:axId val="608405544"/>
        <c:axId val="0"/>
      </c:bar3DChart>
      <c:catAx>
        <c:axId val="608408168"/>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8405544"/>
        <c:crosses val="autoZero"/>
        <c:auto val="1"/>
        <c:lblAlgn val="ctr"/>
        <c:lblOffset val="100"/>
        <c:noMultiLvlLbl val="0"/>
      </c:catAx>
      <c:valAx>
        <c:axId val="608405544"/>
        <c:scaling>
          <c:orientation val="minMax"/>
        </c:scaling>
        <c:delete val="0"/>
        <c:axPos val="b"/>
        <c:majorGridlines>
          <c:spPr>
            <a:ln>
              <a:solidFill>
                <a:schemeClr val="tx1">
                  <a:lumMod val="15000"/>
                  <a:lumOff val="85000"/>
                </a:schemeClr>
              </a:solidFill>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84081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r>
              <a:rPr lang="en-US" sz="1400"/>
              <a:t>Change (taka) Of Equity and liabilities of RAK Ceramics with respect to Shinepukur Ceramics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endParaRPr lang="en-US"/>
        </a:p>
      </c:txPr>
    </c:title>
    <c:autoTitleDeleted val="0"/>
    <c:view3D>
      <c:rotX val="15"/>
      <c:rotY val="20"/>
      <c:depthPercent val="100"/>
      <c:rAngAx val="1"/>
    </c:view3D>
    <c:floor>
      <c:thickness val="0"/>
      <c:spPr>
        <a:noFill/>
        <a:ln w="19050" cap="flat" cmpd="sng" algn="ctr">
          <a:solidFill>
            <a:schemeClr val="tx1">
              <a:lumMod val="25000"/>
              <a:lumOff val="75000"/>
            </a:schemeClr>
          </a:solidFill>
          <a:round/>
        </a:ln>
        <a:effectLst/>
        <a:sp3d contourW="19050">
          <a:contourClr>
            <a:schemeClr val="tx1">
              <a:lumMod val="25000"/>
              <a:lumOff val="75000"/>
            </a:schemeClr>
          </a:contourClr>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9322092642945365E-2"/>
          <c:y val="0.16320904753490015"/>
          <c:w val="0.84973663784897313"/>
          <c:h val="0.75480378965705797"/>
        </c:manualLayout>
      </c:layout>
      <c:bar3DChart>
        <c:barDir val="bar"/>
        <c:grouping val="stacked"/>
        <c:varyColors val="0"/>
        <c:ser>
          <c:idx val="0"/>
          <c:order val="0"/>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'Intercompany Horizontal Analysi'!$H$17:$H$28</c:f>
              <c:strCache>
                <c:ptCount val="12"/>
                <c:pt idx="0">
                  <c:v>Share capital</c:v>
                </c:pt>
                <c:pt idx="1">
                  <c:v>Share premium</c:v>
                </c:pt>
                <c:pt idx="2">
                  <c:v>Retained earnings</c:v>
                </c:pt>
                <c:pt idx="3">
                  <c:v>Long term loans</c:v>
                </c:pt>
                <c:pt idx="4">
                  <c:v>Gratuity payable</c:v>
                </c:pt>
                <c:pt idx="5">
                  <c:v>Deferred tax liability</c:v>
                </c:pt>
                <c:pt idx="6">
                  <c:v>Short term loans from banks and others</c:v>
                </c:pt>
                <c:pt idx="7">
                  <c:v>Long term loans</c:v>
                </c:pt>
                <c:pt idx="8">
                  <c:v>Creditors, accruals and other payables</c:v>
                </c:pt>
                <c:pt idx="9">
                  <c:v>Accrued expenses</c:v>
                </c:pt>
                <c:pt idx="10">
                  <c:v>Provision for income tax</c:v>
                </c:pt>
                <c:pt idx="11">
                  <c:v>Unclaimed dividend payble</c:v>
                </c:pt>
              </c:strCache>
            </c:strRef>
          </c:cat>
          <c:val>
            <c:numRef>
              <c:f>'Intercompany Horizontal Analysi'!$I$17:$I$28</c:f>
              <c:numCache>
                <c:formatCode>#,##0</c:formatCode>
                <c:ptCount val="12"/>
                <c:pt idx="0">
                  <c:v>2810026460</c:v>
                </c:pt>
                <c:pt idx="1">
                  <c:v>-1572295792</c:v>
                </c:pt>
                <c:pt idx="2">
                  <c:v>1760537820</c:v>
                </c:pt>
                <c:pt idx="3">
                  <c:v>-153817807</c:v>
                </c:pt>
                <c:pt idx="4">
                  <c:v>-138496316</c:v>
                </c:pt>
                <c:pt idx="5">
                  <c:v>58357173</c:v>
                </c:pt>
                <c:pt idx="6">
                  <c:v>-399998620</c:v>
                </c:pt>
                <c:pt idx="7">
                  <c:v>-271479186</c:v>
                </c:pt>
                <c:pt idx="8">
                  <c:v>324670732</c:v>
                </c:pt>
                <c:pt idx="9">
                  <c:v>758212444</c:v>
                </c:pt>
                <c:pt idx="10">
                  <c:v>4272115156</c:v>
                </c:pt>
                <c:pt idx="11">
                  <c:v>2809043</c:v>
                </c:pt>
              </c:numCache>
            </c:numRef>
          </c:val>
          <c:extLst>
            <c:ext xmlns:c16="http://schemas.microsoft.com/office/drawing/2014/chart" uri="{C3380CC4-5D6E-409C-BE32-E72D297353CC}">
              <c16:uniqueId val="{00000000-F4FC-444B-9566-5561704EC30C}"/>
            </c:ext>
          </c:extLst>
        </c:ser>
        <c:dLbls>
          <c:showLegendKey val="0"/>
          <c:showVal val="0"/>
          <c:showCatName val="0"/>
          <c:showSerName val="0"/>
          <c:showPercent val="0"/>
          <c:showBubbleSize val="0"/>
        </c:dLbls>
        <c:gapWidth val="150"/>
        <c:shape val="box"/>
        <c:axId val="592714368"/>
        <c:axId val="592721912"/>
        <c:axId val="0"/>
      </c:bar3DChart>
      <c:catAx>
        <c:axId val="592714368"/>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92721912"/>
        <c:crosses val="autoZero"/>
        <c:auto val="1"/>
        <c:lblAlgn val="ctr"/>
        <c:lblOffset val="100"/>
        <c:noMultiLvlLbl val="0"/>
      </c:catAx>
      <c:valAx>
        <c:axId val="592721912"/>
        <c:scaling>
          <c:orientation val="minMax"/>
        </c:scaling>
        <c:delete val="0"/>
        <c:axPos val="b"/>
        <c:majorGridlines>
          <c:spPr>
            <a:ln>
              <a:solidFill>
                <a:schemeClr val="tx1">
                  <a:lumMod val="15000"/>
                  <a:lumOff val="85000"/>
                </a:schemeClr>
              </a:solidFill>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927143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r>
              <a:rPr lang="en-US" sz="1400"/>
              <a:t>Change (taka) Of Equity and liabilities of RAK Ceramics with respect to Shinepukur Ceramics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endParaRPr lang="en-US"/>
        </a:p>
      </c:txPr>
    </c:title>
    <c:autoTitleDeleted val="0"/>
    <c:view3D>
      <c:rotX val="15"/>
      <c:rotY val="20"/>
      <c:depthPercent val="100"/>
      <c:rAngAx val="1"/>
    </c:view3D>
    <c:floor>
      <c:thickness val="0"/>
      <c:spPr>
        <a:noFill/>
        <a:ln w="19050" cap="flat" cmpd="sng" algn="ctr">
          <a:solidFill>
            <a:schemeClr val="tx1">
              <a:lumMod val="25000"/>
              <a:lumOff val="75000"/>
            </a:schemeClr>
          </a:solidFill>
          <a:round/>
        </a:ln>
        <a:effectLst/>
        <a:sp3d contourW="19050">
          <a:contourClr>
            <a:schemeClr val="tx1">
              <a:lumMod val="25000"/>
              <a:lumOff val="75000"/>
            </a:schemeClr>
          </a:contourClr>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'Intercompany Horizontal Analysi'!$H$17:$H$28</c:f>
              <c:strCache>
                <c:ptCount val="12"/>
                <c:pt idx="0">
                  <c:v>Share capital</c:v>
                </c:pt>
                <c:pt idx="1">
                  <c:v>Share premium</c:v>
                </c:pt>
                <c:pt idx="2">
                  <c:v>Retained earnings</c:v>
                </c:pt>
                <c:pt idx="3">
                  <c:v>Long term loans</c:v>
                </c:pt>
                <c:pt idx="4">
                  <c:v>Gratuity payable</c:v>
                </c:pt>
                <c:pt idx="5">
                  <c:v>Deferred tax liability</c:v>
                </c:pt>
                <c:pt idx="6">
                  <c:v>Short term loans from banks and others</c:v>
                </c:pt>
                <c:pt idx="7">
                  <c:v>Long term loans</c:v>
                </c:pt>
                <c:pt idx="8">
                  <c:v>Creditors, accruals and other payables</c:v>
                </c:pt>
                <c:pt idx="9">
                  <c:v>Accrued expenses</c:v>
                </c:pt>
                <c:pt idx="10">
                  <c:v>Provision for income tax</c:v>
                </c:pt>
                <c:pt idx="11">
                  <c:v>Unclaimed dividend payble</c:v>
                </c:pt>
              </c:strCache>
            </c:strRef>
          </c:cat>
          <c:val>
            <c:numRef>
              <c:f>'Intercompany Horizontal Analysi'!$I$17:$I$28</c:f>
              <c:numCache>
                <c:formatCode>0.00%</c:formatCode>
                <c:ptCount val="12"/>
                <c:pt idx="0">
                  <c:v>0.6565962542200019</c:v>
                </c:pt>
                <c:pt idx="1">
                  <c:v>-1</c:v>
                </c:pt>
                <c:pt idx="2">
                  <c:v>1.0076379900148384</c:v>
                </c:pt>
                <c:pt idx="3">
                  <c:v>-1</c:v>
                </c:pt>
                <c:pt idx="4">
                  <c:v>-1</c:v>
                </c:pt>
                <c:pt idx="5">
                  <c:v>0.41734596302275812</c:v>
                </c:pt>
                <c:pt idx="6">
                  <c:v>-0.92934729667284599</c:v>
                </c:pt>
                <c:pt idx="7">
                  <c:v>-1</c:v>
                </c:pt>
                <c:pt idx="8">
                  <c:v>0.36682442955122263</c:v>
                </c:pt>
                <c:pt idx="9">
                  <c:v>1</c:v>
                </c:pt>
                <c:pt idx="10">
                  <c:v>1</c:v>
                </c:pt>
                <c:pt idx="11">
                  <c:v>0.23877388892364521</c:v>
                </c:pt>
              </c:numCache>
            </c:numRef>
          </c:val>
          <c:extLst>
            <c:ext xmlns:c16="http://schemas.microsoft.com/office/drawing/2014/chart" uri="{C3380CC4-5D6E-409C-BE32-E72D297353CC}">
              <c16:uniqueId val="{00000000-F072-4465-9C00-CE305DD66D60}"/>
            </c:ext>
          </c:extLst>
        </c:ser>
        <c:dLbls>
          <c:showLegendKey val="0"/>
          <c:showVal val="0"/>
          <c:showCatName val="0"/>
          <c:showSerName val="0"/>
          <c:showPercent val="0"/>
          <c:showBubbleSize val="0"/>
        </c:dLbls>
        <c:gapWidth val="150"/>
        <c:shape val="box"/>
        <c:axId val="608390128"/>
        <c:axId val="608395376"/>
        <c:axId val="0"/>
      </c:bar3DChart>
      <c:catAx>
        <c:axId val="608390128"/>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8395376"/>
        <c:crosses val="autoZero"/>
        <c:auto val="1"/>
        <c:lblAlgn val="ctr"/>
        <c:lblOffset val="100"/>
        <c:noMultiLvlLbl val="0"/>
      </c:catAx>
      <c:valAx>
        <c:axId val="608395376"/>
        <c:scaling>
          <c:orientation val="minMax"/>
        </c:scaling>
        <c:delete val="0"/>
        <c:axPos val="b"/>
        <c:majorGridlines>
          <c:spPr>
            <a:ln>
              <a:solidFill>
                <a:schemeClr val="tx1">
                  <a:lumMod val="15000"/>
                  <a:lumOff val="85000"/>
                </a:schemeClr>
              </a:solidFill>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83901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ysClr val="windowText" lastClr="000000"/>
                </a:solidFill>
                <a:latin typeface="+mn-lt"/>
                <a:ea typeface="+mn-ea"/>
                <a:cs typeface="+mn-cs"/>
              </a:defRPr>
            </a:pPr>
            <a:r>
              <a:rPr lang="en-US">
                <a:solidFill>
                  <a:sysClr val="windowText" lastClr="000000"/>
                </a:solidFill>
              </a:rPr>
              <a:t>Distribution of Assets of RAK Ceramics in 2021</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14861111111111111"/>
          <c:w val="1"/>
          <c:h val="0.61683825754997468"/>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38FD-4508-B999-B8A381362FED}"/>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38FD-4508-B999-B8A381362FED}"/>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38FD-4508-B999-B8A381362FED}"/>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38FD-4508-B999-B8A381362FED}"/>
              </c:ext>
            </c:extLst>
          </c:dPt>
          <c:dPt>
            <c:idx val="4"/>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9-38FD-4508-B999-B8A381362FED}"/>
              </c:ext>
            </c:extLst>
          </c:dPt>
          <c:dPt>
            <c:idx val="5"/>
            <c:bubble3D val="0"/>
            <c:spPr>
              <a:gradFill rotWithShape="1">
                <a:gsLst>
                  <a:gs pos="0">
                    <a:schemeClr val="accent5">
                      <a:lumMod val="60000"/>
                      <a:lumMod val="110000"/>
                      <a:satMod val="105000"/>
                      <a:tint val="67000"/>
                    </a:schemeClr>
                  </a:gs>
                  <a:gs pos="50000">
                    <a:schemeClr val="accent5">
                      <a:lumMod val="60000"/>
                      <a:lumMod val="105000"/>
                      <a:satMod val="103000"/>
                      <a:tint val="73000"/>
                    </a:schemeClr>
                  </a:gs>
                  <a:gs pos="100000">
                    <a:schemeClr val="accent5">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B-38FD-4508-B999-B8A381362FED}"/>
              </c:ext>
            </c:extLst>
          </c:dPt>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'Intercompany Vertical Analysis'!$H$6:$H$11</c:f>
              <c:strCache>
                <c:ptCount val="6"/>
                <c:pt idx="0">
                  <c:v>Property, plant and equipment</c:v>
                </c:pt>
                <c:pt idx="1">
                  <c:v>Investment property</c:v>
                </c:pt>
                <c:pt idx="2">
                  <c:v>Inventories</c:v>
                </c:pt>
                <c:pt idx="3">
                  <c:v>Accounts and other receivables</c:v>
                </c:pt>
                <c:pt idx="4">
                  <c:v>Advances, deposits and prepayments</c:v>
                </c:pt>
                <c:pt idx="5">
                  <c:v>Cash and cash equivalents</c:v>
                </c:pt>
              </c:strCache>
            </c:strRef>
          </c:cat>
          <c:val>
            <c:numRef>
              <c:f>'Intercompany Vertical Analysis'!$K$6:$K$11</c:f>
              <c:numCache>
                <c:formatCode>#,##0.00%;</c:formatCode>
                <c:ptCount val="6"/>
                <c:pt idx="0">
                  <c:v>0.20230000000000001</c:v>
                </c:pt>
                <c:pt idx="1">
                  <c:v>3.5900000000000001E-2</c:v>
                </c:pt>
                <c:pt idx="2">
                  <c:v>0.21340000000000001</c:v>
                </c:pt>
                <c:pt idx="3">
                  <c:v>8.7599999999999997E-2</c:v>
                </c:pt>
                <c:pt idx="4">
                  <c:v>0.29820000000000002</c:v>
                </c:pt>
                <c:pt idx="5">
                  <c:v>0.16250000000000001</c:v>
                </c:pt>
              </c:numCache>
            </c:numRef>
          </c:val>
          <c:extLst>
            <c:ext xmlns:c16="http://schemas.microsoft.com/office/drawing/2014/chart" uri="{C3380CC4-5D6E-409C-BE32-E72D297353CC}">
              <c16:uniqueId val="{0000000C-38FD-4508-B999-B8A381362FED}"/>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cap="none" spc="20" baseline="0">
                <a:solidFill>
                  <a:sysClr val="windowText" lastClr="000000"/>
                </a:solidFill>
                <a:latin typeface="+mn-lt"/>
                <a:ea typeface="+mn-ea"/>
                <a:cs typeface="+mn-cs"/>
              </a:defRPr>
            </a:pPr>
            <a:r>
              <a:rPr lang="en-US" sz="1400"/>
              <a:t>Distribution of Assets of Shinepukur Ceramics in 2021</a:t>
            </a:r>
          </a:p>
        </c:rich>
      </c:tx>
      <c:overlay val="0"/>
      <c:spPr>
        <a:noFill/>
        <a:ln>
          <a:noFill/>
        </a:ln>
        <a:effectLst/>
      </c:spPr>
      <c:txPr>
        <a:bodyPr rot="0" spcFirstLastPara="1" vertOverflow="ellipsis" vert="horz" wrap="square" anchor="ctr" anchorCtr="1"/>
        <a:lstStyle/>
        <a:p>
          <a:pPr algn="ctr" rtl="0">
            <a:defRPr sz="1400" b="0" i="0" u="none" strike="noStrike" kern="1200" cap="none" spc="2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6651783632054069E-2"/>
          <c:y val="0.17431006117250711"/>
          <c:w val="0.92454242088882665"/>
          <c:h val="0.56343194578227118"/>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BD54-4BDB-95A0-CC7A5D9BD70E}"/>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BD54-4BDB-95A0-CC7A5D9BD70E}"/>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BD54-4BDB-95A0-CC7A5D9BD70E}"/>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BD54-4BDB-95A0-CC7A5D9BD70E}"/>
              </c:ext>
            </c:extLst>
          </c:dPt>
          <c:dPt>
            <c:idx val="4"/>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9-BD54-4BDB-95A0-CC7A5D9BD70E}"/>
              </c:ext>
            </c:extLst>
          </c:dPt>
          <c:dPt>
            <c:idx val="5"/>
            <c:bubble3D val="0"/>
            <c:spPr>
              <a:gradFill rotWithShape="1">
                <a:gsLst>
                  <a:gs pos="0">
                    <a:schemeClr val="accent5">
                      <a:lumMod val="60000"/>
                      <a:lumMod val="110000"/>
                      <a:satMod val="105000"/>
                      <a:tint val="67000"/>
                    </a:schemeClr>
                  </a:gs>
                  <a:gs pos="50000">
                    <a:schemeClr val="accent5">
                      <a:lumMod val="60000"/>
                      <a:lumMod val="105000"/>
                      <a:satMod val="103000"/>
                      <a:tint val="73000"/>
                    </a:schemeClr>
                  </a:gs>
                  <a:gs pos="100000">
                    <a:schemeClr val="accent5">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B-BD54-4BDB-95A0-CC7A5D9BD70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'Intercompany Vertical Analysis'!$H$6:$H$11</c:f>
              <c:strCache>
                <c:ptCount val="6"/>
                <c:pt idx="0">
                  <c:v>Property, plant and equipment</c:v>
                </c:pt>
                <c:pt idx="1">
                  <c:v>Investment property</c:v>
                </c:pt>
                <c:pt idx="2">
                  <c:v>Inventories</c:v>
                </c:pt>
                <c:pt idx="3">
                  <c:v>Accounts and other receivables</c:v>
                </c:pt>
                <c:pt idx="4">
                  <c:v>Advances, deposits and prepayments</c:v>
                </c:pt>
                <c:pt idx="5">
                  <c:v>Cash and cash equivalents</c:v>
                </c:pt>
              </c:strCache>
            </c:strRef>
          </c:cat>
          <c:val>
            <c:numRef>
              <c:f>'Intercompany Vertical Analysis'!$I$6:$I$11</c:f>
              <c:numCache>
                <c:formatCode>#,##0.00%;\(#,##0.00%\)</c:formatCode>
                <c:ptCount val="6"/>
                <c:pt idx="0">
                  <c:v>0.76939999999999997</c:v>
                </c:pt>
                <c:pt idx="1">
                  <c:v>3.7199999999999997E-2</c:v>
                </c:pt>
                <c:pt idx="2">
                  <c:v>0.13370000000000001</c:v>
                </c:pt>
                <c:pt idx="3">
                  <c:v>2.8400000000000002E-2</c:v>
                </c:pt>
                <c:pt idx="4">
                  <c:v>2.7199999999999998E-2</c:v>
                </c:pt>
                <c:pt idx="5">
                  <c:v>4.0000000000000001E-3</c:v>
                </c:pt>
              </c:numCache>
            </c:numRef>
          </c:val>
          <c:extLst>
            <c:ext xmlns:c16="http://schemas.microsoft.com/office/drawing/2014/chart" uri="{C3380CC4-5D6E-409C-BE32-E72D297353CC}">
              <c16:uniqueId val="{0000000C-BD54-4BDB-95A0-CC7A5D9BD70E}"/>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ysClr val="windowText" lastClr="000000"/>
                </a:solidFill>
                <a:latin typeface="+mn-lt"/>
                <a:ea typeface="+mn-ea"/>
                <a:cs typeface="+mn-cs"/>
              </a:defRPr>
            </a:pPr>
            <a:r>
              <a:rPr lang="en-US"/>
              <a:t>Distribution of Liabilities and Equity of RAK Ceramics in 2021</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13443345237969076"/>
          <c:w val="1"/>
          <c:h val="0.5342000402708746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C457-49D2-91B7-9BF78DC8DE86}"/>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C457-49D2-91B7-9BF78DC8DE86}"/>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C457-49D2-91B7-9BF78DC8DE86}"/>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C457-49D2-91B7-9BF78DC8DE86}"/>
              </c:ext>
            </c:extLst>
          </c:dPt>
          <c:dPt>
            <c:idx val="4"/>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9-C457-49D2-91B7-9BF78DC8DE86}"/>
              </c:ext>
            </c:extLst>
          </c:dPt>
          <c:dPt>
            <c:idx val="5"/>
            <c:bubble3D val="0"/>
            <c:spPr>
              <a:gradFill rotWithShape="1">
                <a:gsLst>
                  <a:gs pos="0">
                    <a:schemeClr val="accent5">
                      <a:lumMod val="60000"/>
                      <a:lumMod val="110000"/>
                      <a:satMod val="105000"/>
                      <a:tint val="67000"/>
                    </a:schemeClr>
                  </a:gs>
                  <a:gs pos="50000">
                    <a:schemeClr val="accent5">
                      <a:lumMod val="60000"/>
                      <a:lumMod val="105000"/>
                      <a:satMod val="103000"/>
                      <a:tint val="73000"/>
                    </a:schemeClr>
                  </a:gs>
                  <a:gs pos="100000">
                    <a:schemeClr val="accent5">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B-C457-49D2-91B7-9BF78DC8DE86}"/>
              </c:ext>
            </c:extLst>
          </c:dPt>
          <c:dPt>
            <c:idx val="6"/>
            <c:bubble3D val="0"/>
            <c:spPr>
              <a:gradFill rotWithShape="1">
                <a:gsLst>
                  <a:gs pos="0">
                    <a:schemeClr val="accent1">
                      <a:lumMod val="80000"/>
                      <a:lumOff val="20000"/>
                      <a:lumMod val="110000"/>
                      <a:satMod val="105000"/>
                      <a:tint val="67000"/>
                    </a:schemeClr>
                  </a:gs>
                  <a:gs pos="50000">
                    <a:schemeClr val="accent1">
                      <a:lumMod val="80000"/>
                      <a:lumOff val="20000"/>
                      <a:lumMod val="105000"/>
                      <a:satMod val="103000"/>
                      <a:tint val="73000"/>
                    </a:schemeClr>
                  </a:gs>
                  <a:gs pos="100000">
                    <a:schemeClr val="accent1">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0D-C457-49D2-91B7-9BF78DC8DE86}"/>
              </c:ext>
            </c:extLst>
          </c:dPt>
          <c:dPt>
            <c:idx val="7"/>
            <c:bubble3D val="0"/>
            <c:spPr>
              <a:gradFill rotWithShape="1">
                <a:gsLst>
                  <a:gs pos="0">
                    <a:schemeClr val="accent3">
                      <a:lumMod val="80000"/>
                      <a:lumOff val="20000"/>
                      <a:lumMod val="110000"/>
                      <a:satMod val="105000"/>
                      <a:tint val="67000"/>
                    </a:schemeClr>
                  </a:gs>
                  <a:gs pos="50000">
                    <a:schemeClr val="accent3">
                      <a:lumMod val="80000"/>
                      <a:lumOff val="20000"/>
                      <a:lumMod val="105000"/>
                      <a:satMod val="103000"/>
                      <a:tint val="73000"/>
                    </a:schemeClr>
                  </a:gs>
                  <a:gs pos="100000">
                    <a:schemeClr val="accent3">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0F-C457-49D2-91B7-9BF78DC8DE86}"/>
              </c:ext>
            </c:extLst>
          </c:dPt>
          <c:dPt>
            <c:idx val="8"/>
            <c:bubble3D val="0"/>
            <c:spPr>
              <a:gradFill rotWithShape="1">
                <a:gsLst>
                  <a:gs pos="0">
                    <a:schemeClr val="accent5">
                      <a:lumMod val="80000"/>
                      <a:lumOff val="20000"/>
                      <a:lumMod val="110000"/>
                      <a:satMod val="105000"/>
                      <a:tint val="67000"/>
                    </a:schemeClr>
                  </a:gs>
                  <a:gs pos="50000">
                    <a:schemeClr val="accent5">
                      <a:lumMod val="80000"/>
                      <a:lumOff val="20000"/>
                      <a:lumMod val="105000"/>
                      <a:satMod val="103000"/>
                      <a:tint val="73000"/>
                    </a:schemeClr>
                  </a:gs>
                  <a:gs pos="100000">
                    <a:schemeClr val="accent5">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11-C457-49D2-91B7-9BF78DC8DE86}"/>
              </c:ext>
            </c:extLst>
          </c:dPt>
          <c:dPt>
            <c:idx val="9"/>
            <c:bubble3D val="0"/>
            <c:spPr>
              <a:gradFill rotWithShape="1">
                <a:gsLst>
                  <a:gs pos="0">
                    <a:schemeClr val="accent1">
                      <a:lumMod val="80000"/>
                      <a:lumMod val="110000"/>
                      <a:satMod val="105000"/>
                      <a:tint val="67000"/>
                    </a:schemeClr>
                  </a:gs>
                  <a:gs pos="50000">
                    <a:schemeClr val="accent1">
                      <a:lumMod val="80000"/>
                      <a:lumMod val="105000"/>
                      <a:satMod val="103000"/>
                      <a:tint val="73000"/>
                    </a:schemeClr>
                  </a:gs>
                  <a:gs pos="100000">
                    <a:schemeClr val="accent1">
                      <a:lumMod val="80000"/>
                      <a:lumMod val="105000"/>
                      <a:satMod val="109000"/>
                      <a:tint val="81000"/>
                    </a:schemeClr>
                  </a:gs>
                </a:gsLst>
                <a:lin ang="5400000" scaled="0"/>
              </a:gradFill>
              <a:ln>
                <a:noFill/>
              </a:ln>
              <a:effectLst/>
              <a:sp3d/>
            </c:spPr>
            <c:extLst>
              <c:ext xmlns:c16="http://schemas.microsoft.com/office/drawing/2014/chart" uri="{C3380CC4-5D6E-409C-BE32-E72D297353CC}">
                <c16:uniqueId val="{00000013-C457-49D2-91B7-9BF78DC8DE86}"/>
              </c:ext>
            </c:extLst>
          </c:dPt>
          <c:dPt>
            <c:idx val="10"/>
            <c:bubble3D val="0"/>
            <c:spPr>
              <a:gradFill rotWithShape="1">
                <a:gsLst>
                  <a:gs pos="0">
                    <a:schemeClr val="accent3">
                      <a:lumMod val="80000"/>
                      <a:lumMod val="110000"/>
                      <a:satMod val="105000"/>
                      <a:tint val="67000"/>
                    </a:schemeClr>
                  </a:gs>
                  <a:gs pos="50000">
                    <a:schemeClr val="accent3">
                      <a:lumMod val="80000"/>
                      <a:lumMod val="105000"/>
                      <a:satMod val="103000"/>
                      <a:tint val="73000"/>
                    </a:schemeClr>
                  </a:gs>
                  <a:gs pos="100000">
                    <a:schemeClr val="accent3">
                      <a:lumMod val="80000"/>
                      <a:lumMod val="105000"/>
                      <a:satMod val="109000"/>
                      <a:tint val="81000"/>
                    </a:schemeClr>
                  </a:gs>
                </a:gsLst>
                <a:lin ang="5400000" scaled="0"/>
              </a:gradFill>
              <a:ln>
                <a:noFill/>
              </a:ln>
              <a:effectLst/>
              <a:sp3d/>
            </c:spPr>
            <c:extLst>
              <c:ext xmlns:c16="http://schemas.microsoft.com/office/drawing/2014/chart" uri="{C3380CC4-5D6E-409C-BE32-E72D297353CC}">
                <c16:uniqueId val="{00000015-C457-49D2-91B7-9BF78DC8DE86}"/>
              </c:ext>
            </c:extLst>
          </c:dPt>
          <c:dPt>
            <c:idx val="11"/>
            <c:bubble3D val="0"/>
            <c:spPr>
              <a:gradFill rotWithShape="1">
                <a:gsLst>
                  <a:gs pos="0">
                    <a:schemeClr val="accent5">
                      <a:lumMod val="80000"/>
                      <a:lumMod val="110000"/>
                      <a:satMod val="105000"/>
                      <a:tint val="67000"/>
                    </a:schemeClr>
                  </a:gs>
                  <a:gs pos="50000">
                    <a:schemeClr val="accent5">
                      <a:lumMod val="80000"/>
                      <a:lumMod val="105000"/>
                      <a:satMod val="103000"/>
                      <a:tint val="73000"/>
                    </a:schemeClr>
                  </a:gs>
                  <a:gs pos="100000">
                    <a:schemeClr val="accent5">
                      <a:lumMod val="80000"/>
                      <a:lumMod val="105000"/>
                      <a:satMod val="109000"/>
                      <a:tint val="81000"/>
                    </a:schemeClr>
                  </a:gs>
                </a:gsLst>
                <a:lin ang="5400000" scaled="0"/>
              </a:gradFill>
              <a:ln>
                <a:noFill/>
              </a:ln>
              <a:effectLst/>
              <a:sp3d/>
            </c:spPr>
            <c:extLst>
              <c:ext xmlns:c16="http://schemas.microsoft.com/office/drawing/2014/chart" uri="{C3380CC4-5D6E-409C-BE32-E72D297353CC}">
                <c16:uniqueId val="{00000017-C457-49D2-91B7-9BF78DC8DE8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'Intercompany Vertical Analysis'!$H$17:$H$28</c:f>
              <c:strCache>
                <c:ptCount val="12"/>
                <c:pt idx="0">
                  <c:v>Share capital</c:v>
                </c:pt>
                <c:pt idx="1">
                  <c:v>Share premium</c:v>
                </c:pt>
                <c:pt idx="2">
                  <c:v>Retained earnings</c:v>
                </c:pt>
                <c:pt idx="3">
                  <c:v>Long term loans</c:v>
                </c:pt>
                <c:pt idx="4">
                  <c:v>Gratuity payable</c:v>
                </c:pt>
                <c:pt idx="5">
                  <c:v>Deferred tax liability</c:v>
                </c:pt>
                <c:pt idx="6">
                  <c:v>Short term loans from banks and others</c:v>
                </c:pt>
                <c:pt idx="7">
                  <c:v>Long term loans</c:v>
                </c:pt>
                <c:pt idx="8">
                  <c:v>Creditors, accruals and other payables</c:v>
                </c:pt>
                <c:pt idx="9">
                  <c:v>Accrued expenses</c:v>
                </c:pt>
                <c:pt idx="10">
                  <c:v>Provision for income tax</c:v>
                </c:pt>
                <c:pt idx="11">
                  <c:v>Unclaimed dividend payble</c:v>
                </c:pt>
              </c:strCache>
            </c:strRef>
          </c:cat>
          <c:val>
            <c:numRef>
              <c:f>'Intercompany Vertical Analysis'!$K$17:$K$28</c:f>
              <c:numCache>
                <c:formatCode>#,##0.00%;</c:formatCode>
                <c:ptCount val="12"/>
                <c:pt idx="0">
                  <c:v>0.30549999999999999</c:v>
                </c:pt>
                <c:pt idx="1">
                  <c:v>0.1052</c:v>
                </c:pt>
                <c:pt idx="2">
                  <c:v>0.12470000000000001</c:v>
                </c:pt>
                <c:pt idx="3">
                  <c:v>4.0000000000000002E-4</c:v>
                </c:pt>
                <c:pt idx="4">
                  <c:v>0</c:v>
                </c:pt>
                <c:pt idx="5">
                  <c:v>0.01</c:v>
                </c:pt>
                <c:pt idx="6">
                  <c:v>3.0700000000000002E-2</c:v>
                </c:pt>
                <c:pt idx="7">
                  <c:v>2.9999999999999997E-4</c:v>
                </c:pt>
                <c:pt idx="8">
                  <c:v>6.3200000000000006E-2</c:v>
                </c:pt>
                <c:pt idx="9">
                  <c:v>5.4100000000000002E-2</c:v>
                </c:pt>
                <c:pt idx="10">
                  <c:v>0.30499999999999999</c:v>
                </c:pt>
                <c:pt idx="11">
                  <c:v>8.0000000000000004E-4</c:v>
                </c:pt>
              </c:numCache>
            </c:numRef>
          </c:val>
          <c:extLst>
            <c:ext xmlns:c16="http://schemas.microsoft.com/office/drawing/2014/chart" uri="{C3380CC4-5D6E-409C-BE32-E72D297353CC}">
              <c16:uniqueId val="{00000018-C457-49D2-91B7-9BF78DC8DE86}"/>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ysClr val="windowText" lastClr="000000"/>
                </a:solidFill>
                <a:latin typeface="+mn-lt"/>
                <a:ea typeface="+mn-ea"/>
                <a:cs typeface="+mn-cs"/>
              </a:defRPr>
            </a:pPr>
            <a:r>
              <a:rPr lang="en-US" sz="1300"/>
              <a:t>Distribution of Liabilities and Equity of Shinepukur Ceramics in 2021</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6642375029250253E-3"/>
          <c:y val="0.12645763866434404"/>
          <c:w val="0.98370115208003472"/>
          <c:h val="0.523362262566109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A663-4211-87C6-5D24AEDB3858}"/>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A663-4211-87C6-5D24AEDB3858}"/>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A663-4211-87C6-5D24AEDB3858}"/>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A663-4211-87C6-5D24AEDB3858}"/>
              </c:ext>
            </c:extLst>
          </c:dPt>
          <c:dPt>
            <c:idx val="4"/>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9-A663-4211-87C6-5D24AEDB3858}"/>
              </c:ext>
            </c:extLst>
          </c:dPt>
          <c:dPt>
            <c:idx val="5"/>
            <c:bubble3D val="0"/>
            <c:spPr>
              <a:gradFill rotWithShape="1">
                <a:gsLst>
                  <a:gs pos="0">
                    <a:schemeClr val="accent5">
                      <a:lumMod val="60000"/>
                      <a:lumMod val="110000"/>
                      <a:satMod val="105000"/>
                      <a:tint val="67000"/>
                    </a:schemeClr>
                  </a:gs>
                  <a:gs pos="50000">
                    <a:schemeClr val="accent5">
                      <a:lumMod val="60000"/>
                      <a:lumMod val="105000"/>
                      <a:satMod val="103000"/>
                      <a:tint val="73000"/>
                    </a:schemeClr>
                  </a:gs>
                  <a:gs pos="100000">
                    <a:schemeClr val="accent5">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B-A663-4211-87C6-5D24AEDB3858}"/>
              </c:ext>
            </c:extLst>
          </c:dPt>
          <c:dPt>
            <c:idx val="6"/>
            <c:bubble3D val="0"/>
            <c:spPr>
              <a:gradFill rotWithShape="1">
                <a:gsLst>
                  <a:gs pos="0">
                    <a:schemeClr val="accent1">
                      <a:lumMod val="80000"/>
                      <a:lumOff val="20000"/>
                      <a:lumMod val="110000"/>
                      <a:satMod val="105000"/>
                      <a:tint val="67000"/>
                    </a:schemeClr>
                  </a:gs>
                  <a:gs pos="50000">
                    <a:schemeClr val="accent1">
                      <a:lumMod val="80000"/>
                      <a:lumOff val="20000"/>
                      <a:lumMod val="105000"/>
                      <a:satMod val="103000"/>
                      <a:tint val="73000"/>
                    </a:schemeClr>
                  </a:gs>
                  <a:gs pos="100000">
                    <a:schemeClr val="accent1">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0D-A663-4211-87C6-5D24AEDB3858}"/>
              </c:ext>
            </c:extLst>
          </c:dPt>
          <c:dPt>
            <c:idx val="7"/>
            <c:bubble3D val="0"/>
            <c:spPr>
              <a:gradFill rotWithShape="1">
                <a:gsLst>
                  <a:gs pos="0">
                    <a:schemeClr val="accent3">
                      <a:lumMod val="80000"/>
                      <a:lumOff val="20000"/>
                      <a:lumMod val="110000"/>
                      <a:satMod val="105000"/>
                      <a:tint val="67000"/>
                    </a:schemeClr>
                  </a:gs>
                  <a:gs pos="50000">
                    <a:schemeClr val="accent3">
                      <a:lumMod val="80000"/>
                      <a:lumOff val="20000"/>
                      <a:lumMod val="105000"/>
                      <a:satMod val="103000"/>
                      <a:tint val="73000"/>
                    </a:schemeClr>
                  </a:gs>
                  <a:gs pos="100000">
                    <a:schemeClr val="accent3">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0F-A663-4211-87C6-5D24AEDB3858}"/>
              </c:ext>
            </c:extLst>
          </c:dPt>
          <c:dPt>
            <c:idx val="8"/>
            <c:bubble3D val="0"/>
            <c:spPr>
              <a:gradFill rotWithShape="1">
                <a:gsLst>
                  <a:gs pos="0">
                    <a:schemeClr val="accent5">
                      <a:lumMod val="80000"/>
                      <a:lumOff val="20000"/>
                      <a:lumMod val="110000"/>
                      <a:satMod val="105000"/>
                      <a:tint val="67000"/>
                    </a:schemeClr>
                  </a:gs>
                  <a:gs pos="50000">
                    <a:schemeClr val="accent5">
                      <a:lumMod val="80000"/>
                      <a:lumOff val="20000"/>
                      <a:lumMod val="105000"/>
                      <a:satMod val="103000"/>
                      <a:tint val="73000"/>
                    </a:schemeClr>
                  </a:gs>
                  <a:gs pos="100000">
                    <a:schemeClr val="accent5">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11-A663-4211-87C6-5D24AEDB3858}"/>
              </c:ext>
            </c:extLst>
          </c:dPt>
          <c:dPt>
            <c:idx val="9"/>
            <c:bubble3D val="0"/>
            <c:spPr>
              <a:gradFill rotWithShape="1">
                <a:gsLst>
                  <a:gs pos="0">
                    <a:schemeClr val="accent1">
                      <a:lumMod val="80000"/>
                      <a:lumMod val="110000"/>
                      <a:satMod val="105000"/>
                      <a:tint val="67000"/>
                    </a:schemeClr>
                  </a:gs>
                  <a:gs pos="50000">
                    <a:schemeClr val="accent1">
                      <a:lumMod val="80000"/>
                      <a:lumMod val="105000"/>
                      <a:satMod val="103000"/>
                      <a:tint val="73000"/>
                    </a:schemeClr>
                  </a:gs>
                  <a:gs pos="100000">
                    <a:schemeClr val="accent1">
                      <a:lumMod val="80000"/>
                      <a:lumMod val="105000"/>
                      <a:satMod val="109000"/>
                      <a:tint val="81000"/>
                    </a:schemeClr>
                  </a:gs>
                </a:gsLst>
                <a:lin ang="5400000" scaled="0"/>
              </a:gradFill>
              <a:ln>
                <a:noFill/>
              </a:ln>
              <a:effectLst/>
              <a:sp3d/>
            </c:spPr>
            <c:extLst>
              <c:ext xmlns:c16="http://schemas.microsoft.com/office/drawing/2014/chart" uri="{C3380CC4-5D6E-409C-BE32-E72D297353CC}">
                <c16:uniqueId val="{00000013-A663-4211-87C6-5D24AEDB3858}"/>
              </c:ext>
            </c:extLst>
          </c:dPt>
          <c:dPt>
            <c:idx val="10"/>
            <c:bubble3D val="0"/>
            <c:spPr>
              <a:gradFill rotWithShape="1">
                <a:gsLst>
                  <a:gs pos="0">
                    <a:schemeClr val="accent3">
                      <a:lumMod val="80000"/>
                      <a:lumMod val="110000"/>
                      <a:satMod val="105000"/>
                      <a:tint val="67000"/>
                    </a:schemeClr>
                  </a:gs>
                  <a:gs pos="50000">
                    <a:schemeClr val="accent3">
                      <a:lumMod val="80000"/>
                      <a:lumMod val="105000"/>
                      <a:satMod val="103000"/>
                      <a:tint val="73000"/>
                    </a:schemeClr>
                  </a:gs>
                  <a:gs pos="100000">
                    <a:schemeClr val="accent3">
                      <a:lumMod val="80000"/>
                      <a:lumMod val="105000"/>
                      <a:satMod val="109000"/>
                      <a:tint val="81000"/>
                    </a:schemeClr>
                  </a:gs>
                </a:gsLst>
                <a:lin ang="5400000" scaled="0"/>
              </a:gradFill>
              <a:ln>
                <a:noFill/>
              </a:ln>
              <a:effectLst/>
              <a:sp3d/>
            </c:spPr>
            <c:extLst>
              <c:ext xmlns:c16="http://schemas.microsoft.com/office/drawing/2014/chart" uri="{C3380CC4-5D6E-409C-BE32-E72D297353CC}">
                <c16:uniqueId val="{00000015-A663-4211-87C6-5D24AEDB3858}"/>
              </c:ext>
            </c:extLst>
          </c:dPt>
          <c:dPt>
            <c:idx val="11"/>
            <c:bubble3D val="0"/>
            <c:spPr>
              <a:gradFill rotWithShape="1">
                <a:gsLst>
                  <a:gs pos="0">
                    <a:schemeClr val="accent5">
                      <a:lumMod val="80000"/>
                      <a:lumMod val="110000"/>
                      <a:satMod val="105000"/>
                      <a:tint val="67000"/>
                    </a:schemeClr>
                  </a:gs>
                  <a:gs pos="50000">
                    <a:schemeClr val="accent5">
                      <a:lumMod val="80000"/>
                      <a:lumMod val="105000"/>
                      <a:satMod val="103000"/>
                      <a:tint val="73000"/>
                    </a:schemeClr>
                  </a:gs>
                  <a:gs pos="100000">
                    <a:schemeClr val="accent5">
                      <a:lumMod val="80000"/>
                      <a:lumMod val="105000"/>
                      <a:satMod val="109000"/>
                      <a:tint val="81000"/>
                    </a:schemeClr>
                  </a:gs>
                </a:gsLst>
                <a:lin ang="5400000" scaled="0"/>
              </a:gradFill>
              <a:ln>
                <a:noFill/>
              </a:ln>
              <a:effectLst/>
              <a:sp3d/>
            </c:spPr>
            <c:extLst>
              <c:ext xmlns:c16="http://schemas.microsoft.com/office/drawing/2014/chart" uri="{C3380CC4-5D6E-409C-BE32-E72D297353CC}">
                <c16:uniqueId val="{00000017-A663-4211-87C6-5D24AEDB385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'Intercompany Vertical Analysis'!$H$17:$H$28</c:f>
              <c:strCache>
                <c:ptCount val="12"/>
                <c:pt idx="0">
                  <c:v>Share capital</c:v>
                </c:pt>
                <c:pt idx="1">
                  <c:v>Share premium</c:v>
                </c:pt>
                <c:pt idx="2">
                  <c:v>Retained earnings</c:v>
                </c:pt>
                <c:pt idx="3">
                  <c:v>Long term loans</c:v>
                </c:pt>
                <c:pt idx="4">
                  <c:v>Gratuity payable</c:v>
                </c:pt>
                <c:pt idx="5">
                  <c:v>Deferred tax liability</c:v>
                </c:pt>
                <c:pt idx="6">
                  <c:v>Short term loans from banks and others</c:v>
                </c:pt>
                <c:pt idx="7">
                  <c:v>Long term loans</c:v>
                </c:pt>
                <c:pt idx="8">
                  <c:v>Creditors, accruals and other payables</c:v>
                </c:pt>
                <c:pt idx="9">
                  <c:v>Accrued expenses</c:v>
                </c:pt>
                <c:pt idx="10">
                  <c:v>Provision for income tax</c:v>
                </c:pt>
                <c:pt idx="11">
                  <c:v>Unclaimed dividend payble</c:v>
                </c:pt>
              </c:strCache>
            </c:strRef>
          </c:cat>
          <c:val>
            <c:numRef>
              <c:f>'Intercompany Vertical Analysis'!$I$17:$I$28</c:f>
              <c:numCache>
                <c:formatCode>#,##0.00%;\(#,##0.00%\)</c:formatCode>
                <c:ptCount val="12"/>
                <c:pt idx="0">
                  <c:v>0.22409999999999999</c:v>
                </c:pt>
                <c:pt idx="1">
                  <c:v>0.46450000000000002</c:v>
                </c:pt>
                <c:pt idx="2">
                  <c:v>-2E-3</c:v>
                </c:pt>
                <c:pt idx="3">
                  <c:v>2.4199999999999999E-2</c:v>
                </c:pt>
                <c:pt idx="4">
                  <c:v>2.1100000000000001E-2</c:v>
                </c:pt>
                <c:pt idx="5">
                  <c:v>1.24E-2</c:v>
                </c:pt>
                <c:pt idx="6">
                  <c:v>0.12659999999999999</c:v>
                </c:pt>
                <c:pt idx="7">
                  <c:v>4.2099999999999999E-2</c:v>
                </c:pt>
                <c:pt idx="8">
                  <c:v>8.5500000000000007E-2</c:v>
                </c:pt>
                <c:pt idx="9">
                  <c:v>0</c:v>
                </c:pt>
                <c:pt idx="10">
                  <c:v>0</c:v>
                </c:pt>
                <c:pt idx="11">
                  <c:v>1.4E-3</c:v>
                </c:pt>
              </c:numCache>
            </c:numRef>
          </c:val>
          <c:extLst>
            <c:ext xmlns:c16="http://schemas.microsoft.com/office/drawing/2014/chart" uri="{C3380CC4-5D6E-409C-BE32-E72D297353CC}">
              <c16:uniqueId val="{00000018-A663-4211-87C6-5D24AEDB3858}"/>
            </c:ext>
          </c:extLst>
        </c:ser>
        <c:dLbls>
          <c:dLblPos val="bestFit"/>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5.4996550749566185E-2"/>
          <c:y val="0.66309699550092172"/>
          <c:w val="0.90357141771790317"/>
          <c:h val="0.2790992789906371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sz="1800" b="1">
                <a:effectLst/>
              </a:rPr>
              <a:t>Current Ratio</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Sheet1!$D$4</c:f>
              <c:strCache>
                <c:ptCount val="1"/>
                <c:pt idx="0">
                  <c:v>RAK Ceramics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Sheet1!$E$3:$F$3</c:f>
              <c:numCache>
                <c:formatCode>General</c:formatCode>
                <c:ptCount val="2"/>
                <c:pt idx="0">
                  <c:v>2021</c:v>
                </c:pt>
                <c:pt idx="1">
                  <c:v>2020</c:v>
                </c:pt>
              </c:numCache>
            </c:numRef>
          </c:cat>
          <c:val>
            <c:numRef>
              <c:f>Sheet1!$E$4:$F$4</c:f>
              <c:numCache>
                <c:formatCode>General</c:formatCode>
                <c:ptCount val="2"/>
                <c:pt idx="0">
                  <c:v>1.68</c:v>
                </c:pt>
                <c:pt idx="1">
                  <c:v>1.67</c:v>
                </c:pt>
              </c:numCache>
            </c:numRef>
          </c:val>
          <c:extLst>
            <c:ext xmlns:c16="http://schemas.microsoft.com/office/drawing/2014/chart" uri="{C3380CC4-5D6E-409C-BE32-E72D297353CC}">
              <c16:uniqueId val="{00000000-8FD2-4032-A17F-CA801D392AB5}"/>
            </c:ext>
          </c:extLst>
        </c:ser>
        <c:ser>
          <c:idx val="1"/>
          <c:order val="1"/>
          <c:tx>
            <c:strRef>
              <c:f>Sheet1!$D$5</c:f>
              <c:strCache>
                <c:ptCount val="1"/>
                <c:pt idx="0">
                  <c:v>Shinepukur Ceramics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Sheet1!$E$3:$F$3</c:f>
              <c:numCache>
                <c:formatCode>General</c:formatCode>
                <c:ptCount val="2"/>
                <c:pt idx="0">
                  <c:v>2021</c:v>
                </c:pt>
                <c:pt idx="1">
                  <c:v>2020</c:v>
                </c:pt>
              </c:numCache>
            </c:numRef>
          </c:cat>
          <c:val>
            <c:numRef>
              <c:f>Sheet1!$E$5:$F$5</c:f>
              <c:numCache>
                <c:formatCode>General</c:formatCode>
                <c:ptCount val="2"/>
                <c:pt idx="0">
                  <c:v>0.76</c:v>
                </c:pt>
                <c:pt idx="1">
                  <c:v>0.76</c:v>
                </c:pt>
              </c:numCache>
            </c:numRef>
          </c:val>
          <c:extLst>
            <c:ext xmlns:c16="http://schemas.microsoft.com/office/drawing/2014/chart" uri="{C3380CC4-5D6E-409C-BE32-E72D297353CC}">
              <c16:uniqueId val="{00000001-8FD2-4032-A17F-CA801D392AB5}"/>
            </c:ext>
          </c:extLst>
        </c:ser>
        <c:dLbls>
          <c:showLegendKey val="0"/>
          <c:showVal val="0"/>
          <c:showCatName val="0"/>
          <c:showSerName val="0"/>
          <c:showPercent val="0"/>
          <c:showBubbleSize val="0"/>
        </c:dLbls>
        <c:gapWidth val="150"/>
        <c:shape val="box"/>
        <c:axId val="481308592"/>
        <c:axId val="481306952"/>
        <c:axId val="0"/>
      </c:bar3DChart>
      <c:catAx>
        <c:axId val="48130859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306952"/>
        <c:crosses val="autoZero"/>
        <c:auto val="1"/>
        <c:lblAlgn val="ctr"/>
        <c:lblOffset val="100"/>
        <c:noMultiLvlLbl val="0"/>
      </c:catAx>
      <c:valAx>
        <c:axId val="481306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30859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baseline="0">
                <a:solidFill>
                  <a:schemeClr val="tx1">
                    <a:lumMod val="65000"/>
                    <a:lumOff val="35000"/>
                  </a:schemeClr>
                </a:solidFill>
                <a:latin typeface="+mn-lt"/>
                <a:ea typeface="+mn-ea"/>
                <a:cs typeface="+mn-cs"/>
              </a:defRPr>
            </a:pPr>
            <a:r>
              <a:rPr lang="en-US" sz="1800" b="1">
                <a:effectLst/>
              </a:rPr>
              <a:t>Acid-test (Quick) Ratio</a:t>
            </a:r>
          </a:p>
        </c:rich>
      </c:tx>
      <c:overlay val="0"/>
      <c:spPr>
        <a:noFill/>
        <a:ln>
          <a:noFill/>
        </a:ln>
        <a:effectLst/>
      </c:spPr>
      <c:txPr>
        <a:bodyPr rot="0" spcFirstLastPara="1" vertOverflow="ellipsis" vert="horz" wrap="square" anchor="ctr" anchorCtr="1"/>
        <a:lstStyle/>
        <a:p>
          <a:pPr algn="ctr">
            <a:defRPr sz="1600" b="1" i="0" u="none" strike="noStrike" kern="120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Sheet1!$D$4</c:f>
              <c:strCache>
                <c:ptCount val="1"/>
                <c:pt idx="0">
                  <c:v>RAK Ceramics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Sheet1!$E$3:$F$3</c:f>
              <c:numCache>
                <c:formatCode>General</c:formatCode>
                <c:ptCount val="2"/>
                <c:pt idx="0">
                  <c:v>2021</c:v>
                </c:pt>
                <c:pt idx="1">
                  <c:v>2020</c:v>
                </c:pt>
              </c:numCache>
            </c:numRef>
          </c:cat>
          <c:val>
            <c:numRef>
              <c:f>Sheet1!$E$4:$F$4</c:f>
              <c:numCache>
                <c:formatCode>General</c:formatCode>
                <c:ptCount val="2"/>
                <c:pt idx="0">
                  <c:v>0.55000000000000004</c:v>
                </c:pt>
                <c:pt idx="1">
                  <c:v>0.56000000000000005</c:v>
                </c:pt>
              </c:numCache>
            </c:numRef>
          </c:val>
          <c:extLst>
            <c:ext xmlns:c16="http://schemas.microsoft.com/office/drawing/2014/chart" uri="{C3380CC4-5D6E-409C-BE32-E72D297353CC}">
              <c16:uniqueId val="{00000000-D3C6-4219-815F-6F13FCBA9619}"/>
            </c:ext>
          </c:extLst>
        </c:ser>
        <c:ser>
          <c:idx val="1"/>
          <c:order val="1"/>
          <c:tx>
            <c:strRef>
              <c:f>Sheet1!$D$5</c:f>
              <c:strCache>
                <c:ptCount val="1"/>
                <c:pt idx="0">
                  <c:v>Shinepukur Ceramics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Sheet1!$E$3:$F$3</c:f>
              <c:numCache>
                <c:formatCode>General</c:formatCode>
                <c:ptCount val="2"/>
                <c:pt idx="0">
                  <c:v>2021</c:v>
                </c:pt>
                <c:pt idx="1">
                  <c:v>2020</c:v>
                </c:pt>
              </c:numCache>
            </c:numRef>
          </c:cat>
          <c:val>
            <c:numRef>
              <c:f>Sheet1!$E$5:$F$5</c:f>
              <c:numCache>
                <c:formatCode>General</c:formatCode>
                <c:ptCount val="2"/>
                <c:pt idx="0">
                  <c:v>0.13</c:v>
                </c:pt>
                <c:pt idx="1">
                  <c:v>0.11</c:v>
                </c:pt>
              </c:numCache>
            </c:numRef>
          </c:val>
          <c:extLst>
            <c:ext xmlns:c16="http://schemas.microsoft.com/office/drawing/2014/chart" uri="{C3380CC4-5D6E-409C-BE32-E72D297353CC}">
              <c16:uniqueId val="{00000001-D3C6-4219-815F-6F13FCBA9619}"/>
            </c:ext>
          </c:extLst>
        </c:ser>
        <c:dLbls>
          <c:showLegendKey val="0"/>
          <c:showVal val="0"/>
          <c:showCatName val="0"/>
          <c:showSerName val="0"/>
          <c:showPercent val="0"/>
          <c:showBubbleSize val="0"/>
        </c:dLbls>
        <c:gapWidth val="150"/>
        <c:shape val="box"/>
        <c:axId val="481308592"/>
        <c:axId val="481306952"/>
        <c:axId val="0"/>
      </c:bar3DChart>
      <c:catAx>
        <c:axId val="48130859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306952"/>
        <c:crosses val="autoZero"/>
        <c:auto val="1"/>
        <c:lblAlgn val="ctr"/>
        <c:lblOffset val="100"/>
        <c:noMultiLvlLbl val="0"/>
      </c:catAx>
      <c:valAx>
        <c:axId val="481306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30859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r>
              <a:rPr lang="en-US" sz="1400"/>
              <a:t>cHANGE (TAKA) OF aSSETS OF rak cERAMICS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endParaRPr lang="en-US"/>
        </a:p>
      </c:txPr>
    </c:title>
    <c:autoTitleDeleted val="0"/>
    <c:view3D>
      <c:rotX val="15"/>
      <c:rotY val="20"/>
      <c:depthPercent val="100"/>
      <c:rAngAx val="1"/>
    </c:view3D>
    <c:floor>
      <c:thickness val="0"/>
      <c:spPr>
        <a:noFill/>
        <a:ln w="19050" cap="flat" cmpd="sng" algn="ctr">
          <a:solidFill>
            <a:schemeClr val="tx1">
              <a:lumMod val="25000"/>
              <a:lumOff val="75000"/>
            </a:schemeClr>
          </a:solidFill>
          <a:round/>
        </a:ln>
        <a:effectLst/>
        <a:sp3d contourW="19050">
          <a:contourClr>
            <a:schemeClr val="tx1">
              <a:lumMod val="25000"/>
              <a:lumOff val="75000"/>
            </a:schemeClr>
          </a:contourClr>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'RAK Ceramics Horizontal Analysi'!$B$6:$B$15</c:f>
              <c:strCache>
                <c:ptCount val="10"/>
                <c:pt idx="0">
                  <c:v>Property, plant and equipment</c:v>
                </c:pt>
                <c:pt idx="1">
                  <c:v>Investment property</c:v>
                </c:pt>
                <c:pt idx="2">
                  <c:v>Right-of-use assets</c:v>
                </c:pt>
                <c:pt idx="3">
                  <c:v>Intangible assets</c:v>
                </c:pt>
                <c:pt idx="4">
                  <c:v>Capital work-in-progress</c:v>
                </c:pt>
                <c:pt idx="5">
                  <c:v>Inventories</c:v>
                </c:pt>
                <c:pt idx="6">
                  <c:v>Trade and other receivables</c:v>
                </c:pt>
                <c:pt idx="7">
                  <c:v>Advances, deposits and prepayments</c:v>
                </c:pt>
                <c:pt idx="8">
                  <c:v>Advance income tax</c:v>
                </c:pt>
                <c:pt idx="9">
                  <c:v>Cash and cash equivalents</c:v>
                </c:pt>
              </c:strCache>
            </c:strRef>
          </c:cat>
          <c:val>
            <c:numRef>
              <c:f>'RAK Ceramics Horizontal Analysi'!$C$6:$C$15</c:f>
              <c:numCache>
                <c:formatCode>#,##0;\(#,##0\)</c:formatCode>
                <c:ptCount val="10"/>
                <c:pt idx="0">
                  <c:v>-287170265</c:v>
                </c:pt>
                <c:pt idx="1">
                  <c:v>-221918</c:v>
                </c:pt>
                <c:pt idx="2">
                  <c:v>-7330709</c:v>
                </c:pt>
                <c:pt idx="3">
                  <c:v>-1106602</c:v>
                </c:pt>
                <c:pt idx="4">
                  <c:v>-38922857</c:v>
                </c:pt>
                <c:pt idx="5">
                  <c:v>962805560</c:v>
                </c:pt>
                <c:pt idx="6">
                  <c:v>218205801</c:v>
                </c:pt>
                <c:pt idx="7">
                  <c:v>41381901</c:v>
                </c:pt>
                <c:pt idx="8">
                  <c:v>277128389</c:v>
                </c:pt>
                <c:pt idx="9">
                  <c:v>327459824</c:v>
                </c:pt>
              </c:numCache>
            </c:numRef>
          </c:val>
          <c:extLst>
            <c:ext xmlns:c16="http://schemas.microsoft.com/office/drawing/2014/chart" uri="{C3380CC4-5D6E-409C-BE32-E72D297353CC}">
              <c16:uniqueId val="{00000000-14BE-448D-963E-274E46E3EB54}"/>
            </c:ext>
          </c:extLst>
        </c:ser>
        <c:dLbls>
          <c:showLegendKey val="0"/>
          <c:showVal val="0"/>
          <c:showCatName val="0"/>
          <c:showSerName val="0"/>
          <c:showPercent val="0"/>
          <c:showBubbleSize val="0"/>
        </c:dLbls>
        <c:gapWidth val="150"/>
        <c:shape val="box"/>
        <c:axId val="663522160"/>
        <c:axId val="663515600"/>
        <c:axId val="0"/>
      </c:bar3DChart>
      <c:catAx>
        <c:axId val="663522160"/>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63515600"/>
        <c:crosses val="autoZero"/>
        <c:auto val="1"/>
        <c:lblAlgn val="ctr"/>
        <c:lblOffset val="100"/>
        <c:noMultiLvlLbl val="0"/>
      </c:catAx>
      <c:valAx>
        <c:axId val="663515600"/>
        <c:scaling>
          <c:orientation val="minMax"/>
        </c:scaling>
        <c:delete val="0"/>
        <c:axPos val="b"/>
        <c:majorGridlines>
          <c:spPr>
            <a:ln>
              <a:solidFill>
                <a:schemeClr val="tx1">
                  <a:lumMod val="15000"/>
                  <a:lumOff val="85000"/>
                </a:schemeClr>
              </a:solidFill>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635221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sz="1800" b="1">
                <a:effectLst/>
              </a:rPr>
              <a:t>Receivables Turnover</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Sheet1!$D$4</c:f>
              <c:strCache>
                <c:ptCount val="1"/>
                <c:pt idx="0">
                  <c:v>RAK Ceramics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Sheet1!$E$3:$F$3</c:f>
              <c:numCache>
                <c:formatCode>General</c:formatCode>
                <c:ptCount val="2"/>
                <c:pt idx="0">
                  <c:v>2021</c:v>
                </c:pt>
                <c:pt idx="1">
                  <c:v>2020</c:v>
                </c:pt>
              </c:numCache>
            </c:numRef>
          </c:cat>
          <c:val>
            <c:numRef>
              <c:f>Sheet1!$E$4:$F$4</c:f>
              <c:numCache>
                <c:formatCode>General</c:formatCode>
                <c:ptCount val="2"/>
                <c:pt idx="0">
                  <c:v>6.13</c:v>
                </c:pt>
                <c:pt idx="1">
                  <c:v>5.83</c:v>
                </c:pt>
              </c:numCache>
            </c:numRef>
          </c:val>
          <c:extLst>
            <c:ext xmlns:c16="http://schemas.microsoft.com/office/drawing/2014/chart" uri="{C3380CC4-5D6E-409C-BE32-E72D297353CC}">
              <c16:uniqueId val="{00000000-F4F3-49EF-AF8F-9DBA0D26DCE3}"/>
            </c:ext>
          </c:extLst>
        </c:ser>
        <c:ser>
          <c:idx val="1"/>
          <c:order val="1"/>
          <c:tx>
            <c:strRef>
              <c:f>Sheet1!$D$5</c:f>
              <c:strCache>
                <c:ptCount val="1"/>
                <c:pt idx="0">
                  <c:v>Shinepukur Ceramics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Sheet1!$E$3:$F$3</c:f>
              <c:numCache>
                <c:formatCode>General</c:formatCode>
                <c:ptCount val="2"/>
                <c:pt idx="0">
                  <c:v>2021</c:v>
                </c:pt>
                <c:pt idx="1">
                  <c:v>2020</c:v>
                </c:pt>
              </c:numCache>
            </c:numRef>
          </c:cat>
          <c:val>
            <c:numRef>
              <c:f>Sheet1!$E$5:$F$5</c:f>
              <c:numCache>
                <c:formatCode>General</c:formatCode>
                <c:ptCount val="2"/>
                <c:pt idx="0">
                  <c:v>7.63</c:v>
                </c:pt>
                <c:pt idx="1">
                  <c:v>6.98</c:v>
                </c:pt>
              </c:numCache>
            </c:numRef>
          </c:val>
          <c:extLst>
            <c:ext xmlns:c16="http://schemas.microsoft.com/office/drawing/2014/chart" uri="{C3380CC4-5D6E-409C-BE32-E72D297353CC}">
              <c16:uniqueId val="{00000001-F4F3-49EF-AF8F-9DBA0D26DCE3}"/>
            </c:ext>
          </c:extLst>
        </c:ser>
        <c:dLbls>
          <c:showLegendKey val="0"/>
          <c:showVal val="0"/>
          <c:showCatName val="0"/>
          <c:showSerName val="0"/>
          <c:showPercent val="0"/>
          <c:showBubbleSize val="0"/>
        </c:dLbls>
        <c:gapWidth val="150"/>
        <c:shape val="box"/>
        <c:axId val="481308592"/>
        <c:axId val="481306952"/>
        <c:axId val="0"/>
      </c:bar3DChart>
      <c:catAx>
        <c:axId val="48130859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306952"/>
        <c:crosses val="autoZero"/>
        <c:auto val="1"/>
        <c:lblAlgn val="ctr"/>
        <c:lblOffset val="100"/>
        <c:noMultiLvlLbl val="0"/>
      </c:catAx>
      <c:valAx>
        <c:axId val="481306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30859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sz="1800" b="1">
                <a:effectLst/>
              </a:rPr>
              <a:t>Inventory Turnover</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Sheet1!$D$4</c:f>
              <c:strCache>
                <c:ptCount val="1"/>
                <c:pt idx="0">
                  <c:v>RAK Ceramics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Sheet1!$E$3:$F$3</c:f>
              <c:numCache>
                <c:formatCode>General</c:formatCode>
                <c:ptCount val="2"/>
                <c:pt idx="0">
                  <c:v>2021</c:v>
                </c:pt>
                <c:pt idx="1">
                  <c:v>2020</c:v>
                </c:pt>
              </c:numCache>
            </c:numRef>
          </c:cat>
          <c:val>
            <c:numRef>
              <c:f>Sheet1!$E$4:$F$4</c:f>
              <c:numCache>
                <c:formatCode>General</c:formatCode>
                <c:ptCount val="2"/>
                <c:pt idx="0">
                  <c:v>1.92</c:v>
                </c:pt>
                <c:pt idx="1">
                  <c:v>2.16</c:v>
                </c:pt>
              </c:numCache>
            </c:numRef>
          </c:val>
          <c:extLst>
            <c:ext xmlns:c16="http://schemas.microsoft.com/office/drawing/2014/chart" uri="{C3380CC4-5D6E-409C-BE32-E72D297353CC}">
              <c16:uniqueId val="{00000000-23E7-4B79-96DE-730878E8E612}"/>
            </c:ext>
          </c:extLst>
        </c:ser>
        <c:ser>
          <c:idx val="1"/>
          <c:order val="1"/>
          <c:tx>
            <c:strRef>
              <c:f>Sheet1!$D$5</c:f>
              <c:strCache>
                <c:ptCount val="1"/>
                <c:pt idx="0">
                  <c:v>Shinepukur Ceramics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Sheet1!$E$3:$F$3</c:f>
              <c:numCache>
                <c:formatCode>General</c:formatCode>
                <c:ptCount val="2"/>
                <c:pt idx="0">
                  <c:v>2021</c:v>
                </c:pt>
                <c:pt idx="1">
                  <c:v>2020</c:v>
                </c:pt>
              </c:numCache>
            </c:numRef>
          </c:cat>
          <c:val>
            <c:numRef>
              <c:f>Sheet1!$E$5:$F$5</c:f>
              <c:numCache>
                <c:formatCode>General</c:formatCode>
                <c:ptCount val="2"/>
                <c:pt idx="0">
                  <c:v>1.31</c:v>
                </c:pt>
                <c:pt idx="1">
                  <c:v>1.1200000000000001</c:v>
                </c:pt>
              </c:numCache>
            </c:numRef>
          </c:val>
          <c:extLst>
            <c:ext xmlns:c16="http://schemas.microsoft.com/office/drawing/2014/chart" uri="{C3380CC4-5D6E-409C-BE32-E72D297353CC}">
              <c16:uniqueId val="{00000001-23E7-4B79-96DE-730878E8E612}"/>
            </c:ext>
          </c:extLst>
        </c:ser>
        <c:dLbls>
          <c:showLegendKey val="0"/>
          <c:showVal val="0"/>
          <c:showCatName val="0"/>
          <c:showSerName val="0"/>
          <c:showPercent val="0"/>
          <c:showBubbleSize val="0"/>
        </c:dLbls>
        <c:gapWidth val="150"/>
        <c:shape val="box"/>
        <c:axId val="481308592"/>
        <c:axId val="481306952"/>
        <c:axId val="0"/>
      </c:bar3DChart>
      <c:catAx>
        <c:axId val="48130859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306952"/>
        <c:crosses val="autoZero"/>
        <c:auto val="1"/>
        <c:lblAlgn val="ctr"/>
        <c:lblOffset val="100"/>
        <c:noMultiLvlLbl val="0"/>
      </c:catAx>
      <c:valAx>
        <c:axId val="481306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30859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sz="1800" b="1">
                <a:effectLst/>
              </a:rPr>
              <a:t>Profit Margin</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Sheet1!$D$4</c:f>
              <c:strCache>
                <c:ptCount val="1"/>
                <c:pt idx="0">
                  <c:v>RAK Ceramics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Sheet1!$E$3:$F$3</c:f>
              <c:numCache>
                <c:formatCode>General</c:formatCode>
                <c:ptCount val="2"/>
                <c:pt idx="0">
                  <c:v>2021</c:v>
                </c:pt>
                <c:pt idx="1">
                  <c:v>2020</c:v>
                </c:pt>
              </c:numCache>
            </c:numRef>
          </c:cat>
          <c:val>
            <c:numRef>
              <c:f>Sheet1!$E$4:$F$4</c:f>
              <c:numCache>
                <c:formatCode>0.00%</c:formatCode>
                <c:ptCount val="2"/>
                <c:pt idx="0">
                  <c:v>0.1321</c:v>
                </c:pt>
                <c:pt idx="1">
                  <c:v>5.8700000000000002E-2</c:v>
                </c:pt>
              </c:numCache>
            </c:numRef>
          </c:val>
          <c:extLst>
            <c:ext xmlns:c16="http://schemas.microsoft.com/office/drawing/2014/chart" uri="{C3380CC4-5D6E-409C-BE32-E72D297353CC}">
              <c16:uniqueId val="{00000000-EB4E-4F68-AB89-BECAA64DA820}"/>
            </c:ext>
          </c:extLst>
        </c:ser>
        <c:ser>
          <c:idx val="1"/>
          <c:order val="1"/>
          <c:tx>
            <c:strRef>
              <c:f>Sheet1!$D$5</c:f>
              <c:strCache>
                <c:ptCount val="1"/>
                <c:pt idx="0">
                  <c:v>Shinepukur Ceramics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Sheet1!$E$3:$F$3</c:f>
              <c:numCache>
                <c:formatCode>General</c:formatCode>
                <c:ptCount val="2"/>
                <c:pt idx="0">
                  <c:v>2021</c:v>
                </c:pt>
                <c:pt idx="1">
                  <c:v>2020</c:v>
                </c:pt>
              </c:numCache>
            </c:numRef>
          </c:cat>
          <c:val>
            <c:numRef>
              <c:f>Sheet1!$E$5:$F$5</c:f>
              <c:numCache>
                <c:formatCode>0.00%</c:formatCode>
                <c:ptCount val="2"/>
                <c:pt idx="0">
                  <c:v>3.3300000000000003E-2</c:v>
                </c:pt>
                <c:pt idx="1">
                  <c:v>2.6200000000000001E-2</c:v>
                </c:pt>
              </c:numCache>
            </c:numRef>
          </c:val>
          <c:extLst>
            <c:ext xmlns:c16="http://schemas.microsoft.com/office/drawing/2014/chart" uri="{C3380CC4-5D6E-409C-BE32-E72D297353CC}">
              <c16:uniqueId val="{00000001-EB4E-4F68-AB89-BECAA64DA820}"/>
            </c:ext>
          </c:extLst>
        </c:ser>
        <c:dLbls>
          <c:showLegendKey val="0"/>
          <c:showVal val="0"/>
          <c:showCatName val="0"/>
          <c:showSerName val="0"/>
          <c:showPercent val="0"/>
          <c:showBubbleSize val="0"/>
        </c:dLbls>
        <c:gapWidth val="150"/>
        <c:shape val="box"/>
        <c:axId val="481308592"/>
        <c:axId val="481306952"/>
        <c:axId val="0"/>
      </c:bar3DChart>
      <c:catAx>
        <c:axId val="48130859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306952"/>
        <c:crosses val="autoZero"/>
        <c:auto val="1"/>
        <c:lblAlgn val="ctr"/>
        <c:lblOffset val="100"/>
        <c:noMultiLvlLbl val="0"/>
      </c:catAx>
      <c:valAx>
        <c:axId val="48130695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30859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sz="1800" b="1">
                <a:effectLst/>
              </a:rPr>
              <a:t>Asset Turnover</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Sheet1!$D$4</c:f>
              <c:strCache>
                <c:ptCount val="1"/>
                <c:pt idx="0">
                  <c:v>RAK Ceramics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Sheet1!$E$3:$F$3</c:f>
              <c:numCache>
                <c:formatCode>General</c:formatCode>
                <c:ptCount val="2"/>
                <c:pt idx="0">
                  <c:v>2021</c:v>
                </c:pt>
                <c:pt idx="1">
                  <c:v>2020</c:v>
                </c:pt>
              </c:numCache>
            </c:numRef>
          </c:cat>
          <c:val>
            <c:numRef>
              <c:f>Sheet1!$E$4:$F$4</c:f>
              <c:numCache>
                <c:formatCode>General</c:formatCode>
                <c:ptCount val="2"/>
                <c:pt idx="0">
                  <c:v>0.52</c:v>
                </c:pt>
                <c:pt idx="1">
                  <c:v>0.47</c:v>
                </c:pt>
              </c:numCache>
            </c:numRef>
          </c:val>
          <c:extLst>
            <c:ext xmlns:c16="http://schemas.microsoft.com/office/drawing/2014/chart" uri="{C3380CC4-5D6E-409C-BE32-E72D297353CC}">
              <c16:uniqueId val="{00000000-6ACC-4D7D-A4F6-948E794F4407}"/>
            </c:ext>
          </c:extLst>
        </c:ser>
        <c:ser>
          <c:idx val="1"/>
          <c:order val="1"/>
          <c:tx>
            <c:strRef>
              <c:f>Sheet1!$D$5</c:f>
              <c:strCache>
                <c:ptCount val="1"/>
                <c:pt idx="0">
                  <c:v>Shinepukur Ceramics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Sheet1!$E$3:$F$3</c:f>
              <c:numCache>
                <c:formatCode>General</c:formatCode>
                <c:ptCount val="2"/>
                <c:pt idx="0">
                  <c:v>2021</c:v>
                </c:pt>
                <c:pt idx="1">
                  <c:v>2020</c:v>
                </c:pt>
              </c:numCache>
            </c:numRef>
          </c:cat>
          <c:val>
            <c:numRef>
              <c:f>Sheet1!$E$5:$F$5</c:f>
              <c:numCache>
                <c:formatCode>General</c:formatCode>
                <c:ptCount val="2"/>
                <c:pt idx="0">
                  <c:v>0.21</c:v>
                </c:pt>
                <c:pt idx="1">
                  <c:v>0.19</c:v>
                </c:pt>
              </c:numCache>
            </c:numRef>
          </c:val>
          <c:extLst>
            <c:ext xmlns:c16="http://schemas.microsoft.com/office/drawing/2014/chart" uri="{C3380CC4-5D6E-409C-BE32-E72D297353CC}">
              <c16:uniqueId val="{00000001-6ACC-4D7D-A4F6-948E794F4407}"/>
            </c:ext>
          </c:extLst>
        </c:ser>
        <c:dLbls>
          <c:showLegendKey val="0"/>
          <c:showVal val="0"/>
          <c:showCatName val="0"/>
          <c:showSerName val="0"/>
          <c:showPercent val="0"/>
          <c:showBubbleSize val="0"/>
        </c:dLbls>
        <c:gapWidth val="150"/>
        <c:shape val="box"/>
        <c:axId val="481308592"/>
        <c:axId val="481306952"/>
        <c:axId val="0"/>
      </c:bar3DChart>
      <c:catAx>
        <c:axId val="48130859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306952"/>
        <c:crosses val="autoZero"/>
        <c:auto val="1"/>
        <c:lblAlgn val="ctr"/>
        <c:lblOffset val="100"/>
        <c:noMultiLvlLbl val="0"/>
      </c:catAx>
      <c:valAx>
        <c:axId val="481306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30859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sz="1800" b="1">
                <a:effectLst/>
              </a:rPr>
              <a:t>Return on Assets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Sheet1!$D$4</c:f>
              <c:strCache>
                <c:ptCount val="1"/>
                <c:pt idx="0">
                  <c:v>RAK Ceramics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Sheet1!$E$3:$F$3</c:f>
              <c:numCache>
                <c:formatCode>General</c:formatCode>
                <c:ptCount val="2"/>
                <c:pt idx="0">
                  <c:v>2021</c:v>
                </c:pt>
                <c:pt idx="1">
                  <c:v>2020</c:v>
                </c:pt>
              </c:numCache>
            </c:numRef>
          </c:cat>
          <c:val>
            <c:numRef>
              <c:f>Sheet1!$E$4:$F$4</c:f>
              <c:numCache>
                <c:formatCode>0.00%</c:formatCode>
                <c:ptCount val="2"/>
                <c:pt idx="0">
                  <c:v>6.83E-2</c:v>
                </c:pt>
                <c:pt idx="1">
                  <c:v>2.76E-2</c:v>
                </c:pt>
              </c:numCache>
            </c:numRef>
          </c:val>
          <c:extLst>
            <c:ext xmlns:c16="http://schemas.microsoft.com/office/drawing/2014/chart" uri="{C3380CC4-5D6E-409C-BE32-E72D297353CC}">
              <c16:uniqueId val="{00000000-D154-4582-99DA-82492E310586}"/>
            </c:ext>
          </c:extLst>
        </c:ser>
        <c:ser>
          <c:idx val="1"/>
          <c:order val="1"/>
          <c:tx>
            <c:strRef>
              <c:f>Sheet1!$D$5</c:f>
              <c:strCache>
                <c:ptCount val="1"/>
                <c:pt idx="0">
                  <c:v>Shinepukur Ceramics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Sheet1!$E$3:$F$3</c:f>
              <c:numCache>
                <c:formatCode>General</c:formatCode>
                <c:ptCount val="2"/>
                <c:pt idx="0">
                  <c:v>2021</c:v>
                </c:pt>
                <c:pt idx="1">
                  <c:v>2020</c:v>
                </c:pt>
              </c:numCache>
            </c:numRef>
          </c:cat>
          <c:val>
            <c:numRef>
              <c:f>Sheet1!$E$5:$F$5</c:f>
              <c:numCache>
                <c:formatCode>0.00%</c:formatCode>
                <c:ptCount val="2"/>
                <c:pt idx="0">
                  <c:v>7.1000000000000004E-3</c:v>
                </c:pt>
                <c:pt idx="1">
                  <c:v>5.0000000000000001E-3</c:v>
                </c:pt>
              </c:numCache>
            </c:numRef>
          </c:val>
          <c:extLst>
            <c:ext xmlns:c16="http://schemas.microsoft.com/office/drawing/2014/chart" uri="{C3380CC4-5D6E-409C-BE32-E72D297353CC}">
              <c16:uniqueId val="{00000001-D154-4582-99DA-82492E310586}"/>
            </c:ext>
          </c:extLst>
        </c:ser>
        <c:dLbls>
          <c:showLegendKey val="0"/>
          <c:showVal val="0"/>
          <c:showCatName val="0"/>
          <c:showSerName val="0"/>
          <c:showPercent val="0"/>
          <c:showBubbleSize val="0"/>
        </c:dLbls>
        <c:gapWidth val="150"/>
        <c:shape val="box"/>
        <c:axId val="481308592"/>
        <c:axId val="481306952"/>
        <c:axId val="0"/>
      </c:bar3DChart>
      <c:catAx>
        <c:axId val="48130859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306952"/>
        <c:crosses val="autoZero"/>
        <c:auto val="1"/>
        <c:lblAlgn val="ctr"/>
        <c:lblOffset val="100"/>
        <c:noMultiLvlLbl val="0"/>
      </c:catAx>
      <c:valAx>
        <c:axId val="48130695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30859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Return</a:t>
            </a:r>
            <a:r>
              <a:rPr lang="en-US" baseline="0"/>
              <a:t> on Common Stockholders' Equity</a:t>
            </a:r>
            <a:endParaRPr lang="en-US"/>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Sheet1!$D$4</c:f>
              <c:strCache>
                <c:ptCount val="1"/>
                <c:pt idx="0">
                  <c:v>RAK Ceramics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Sheet1!$E$3:$F$3</c:f>
              <c:numCache>
                <c:formatCode>General</c:formatCode>
                <c:ptCount val="2"/>
                <c:pt idx="0">
                  <c:v>2021</c:v>
                </c:pt>
                <c:pt idx="1">
                  <c:v>2020</c:v>
                </c:pt>
              </c:numCache>
            </c:numRef>
          </c:cat>
          <c:val>
            <c:numRef>
              <c:f>Sheet1!$E$4:$F$4</c:f>
              <c:numCache>
                <c:formatCode>0.00%</c:formatCode>
                <c:ptCount val="2"/>
                <c:pt idx="0">
                  <c:v>3.1199999999999999E-2</c:v>
                </c:pt>
                <c:pt idx="1">
                  <c:v>1.14E-2</c:v>
                </c:pt>
              </c:numCache>
            </c:numRef>
          </c:val>
          <c:extLst>
            <c:ext xmlns:c16="http://schemas.microsoft.com/office/drawing/2014/chart" uri="{C3380CC4-5D6E-409C-BE32-E72D297353CC}">
              <c16:uniqueId val="{00000000-4184-4F89-88E0-6A408A60DE56}"/>
            </c:ext>
          </c:extLst>
        </c:ser>
        <c:ser>
          <c:idx val="1"/>
          <c:order val="1"/>
          <c:tx>
            <c:strRef>
              <c:f>Sheet1!$D$5</c:f>
              <c:strCache>
                <c:ptCount val="1"/>
                <c:pt idx="0">
                  <c:v>Shinepukur Ceramics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Sheet1!$E$3:$F$3</c:f>
              <c:numCache>
                <c:formatCode>General</c:formatCode>
                <c:ptCount val="2"/>
                <c:pt idx="0">
                  <c:v>2021</c:v>
                </c:pt>
                <c:pt idx="1">
                  <c:v>2020</c:v>
                </c:pt>
              </c:numCache>
            </c:numRef>
          </c:cat>
          <c:val>
            <c:numRef>
              <c:f>Sheet1!$E$5:$F$5</c:f>
              <c:numCache>
                <c:formatCode>0.00%</c:formatCode>
                <c:ptCount val="2"/>
                <c:pt idx="0">
                  <c:v>1.06E-2</c:v>
                </c:pt>
                <c:pt idx="1">
                  <c:v>7.4999999999999997E-3</c:v>
                </c:pt>
              </c:numCache>
            </c:numRef>
          </c:val>
          <c:extLst>
            <c:ext xmlns:c16="http://schemas.microsoft.com/office/drawing/2014/chart" uri="{C3380CC4-5D6E-409C-BE32-E72D297353CC}">
              <c16:uniqueId val="{00000001-4184-4F89-88E0-6A408A60DE56}"/>
            </c:ext>
          </c:extLst>
        </c:ser>
        <c:dLbls>
          <c:showLegendKey val="0"/>
          <c:showVal val="0"/>
          <c:showCatName val="0"/>
          <c:showSerName val="0"/>
          <c:showPercent val="0"/>
          <c:showBubbleSize val="0"/>
        </c:dLbls>
        <c:gapWidth val="150"/>
        <c:shape val="box"/>
        <c:axId val="481308592"/>
        <c:axId val="481306952"/>
        <c:axId val="0"/>
      </c:bar3DChart>
      <c:catAx>
        <c:axId val="48130859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306952"/>
        <c:crosses val="autoZero"/>
        <c:auto val="1"/>
        <c:lblAlgn val="ctr"/>
        <c:lblOffset val="100"/>
        <c:noMultiLvlLbl val="0"/>
      </c:catAx>
      <c:valAx>
        <c:axId val="48130695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30859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sz="1800" b="1">
                <a:effectLst/>
              </a:rPr>
              <a:t>Payout Ratio</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Sheet1!$D$4</c:f>
              <c:strCache>
                <c:ptCount val="1"/>
                <c:pt idx="0">
                  <c:v>RAK Ceramics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Sheet1!$E$3:$F$3</c:f>
              <c:numCache>
                <c:formatCode>General</c:formatCode>
                <c:ptCount val="2"/>
                <c:pt idx="0">
                  <c:v>2021</c:v>
                </c:pt>
                <c:pt idx="1">
                  <c:v>2020</c:v>
                </c:pt>
              </c:numCache>
            </c:numRef>
          </c:cat>
          <c:val>
            <c:numRef>
              <c:f>Sheet1!$E$4:$F$4</c:f>
              <c:numCache>
                <c:formatCode>0.00%</c:formatCode>
                <c:ptCount val="2"/>
                <c:pt idx="0">
                  <c:v>0.51459999999999995</c:v>
                </c:pt>
                <c:pt idx="1">
                  <c:v>0.43149999999999999</c:v>
                </c:pt>
              </c:numCache>
            </c:numRef>
          </c:val>
          <c:extLst>
            <c:ext xmlns:c16="http://schemas.microsoft.com/office/drawing/2014/chart" uri="{C3380CC4-5D6E-409C-BE32-E72D297353CC}">
              <c16:uniqueId val="{00000000-6876-472F-B110-E6CFF6203FE0}"/>
            </c:ext>
          </c:extLst>
        </c:ser>
        <c:ser>
          <c:idx val="1"/>
          <c:order val="1"/>
          <c:tx>
            <c:strRef>
              <c:f>Sheet1!$D$5</c:f>
              <c:strCache>
                <c:ptCount val="1"/>
                <c:pt idx="0">
                  <c:v>Shinepukur Ceramics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Sheet1!$E$3:$F$3</c:f>
              <c:numCache>
                <c:formatCode>General</c:formatCode>
                <c:ptCount val="2"/>
                <c:pt idx="0">
                  <c:v>2021</c:v>
                </c:pt>
                <c:pt idx="1">
                  <c:v>2020</c:v>
                </c:pt>
              </c:numCache>
            </c:numRef>
          </c:cat>
          <c:val>
            <c:numRef>
              <c:f>Sheet1!$E$5:$F$5</c:f>
              <c:numCache>
                <c:formatCode>0.00%</c:formatCode>
                <c:ptCount val="2"/>
                <c:pt idx="0">
                  <c:v>0.63380000000000003</c:v>
                </c:pt>
                <c:pt idx="1">
                  <c:v>0.48720000000000002</c:v>
                </c:pt>
              </c:numCache>
            </c:numRef>
          </c:val>
          <c:extLst>
            <c:ext xmlns:c16="http://schemas.microsoft.com/office/drawing/2014/chart" uri="{C3380CC4-5D6E-409C-BE32-E72D297353CC}">
              <c16:uniqueId val="{00000001-6876-472F-B110-E6CFF6203FE0}"/>
            </c:ext>
          </c:extLst>
        </c:ser>
        <c:dLbls>
          <c:showLegendKey val="0"/>
          <c:showVal val="0"/>
          <c:showCatName val="0"/>
          <c:showSerName val="0"/>
          <c:showPercent val="0"/>
          <c:showBubbleSize val="0"/>
        </c:dLbls>
        <c:gapWidth val="150"/>
        <c:shape val="box"/>
        <c:axId val="481308592"/>
        <c:axId val="481306952"/>
        <c:axId val="0"/>
      </c:bar3DChart>
      <c:catAx>
        <c:axId val="48130859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306952"/>
        <c:crosses val="autoZero"/>
        <c:auto val="1"/>
        <c:lblAlgn val="ctr"/>
        <c:lblOffset val="100"/>
        <c:noMultiLvlLbl val="0"/>
      </c:catAx>
      <c:valAx>
        <c:axId val="48130695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30859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baseline="0">
                <a:solidFill>
                  <a:sysClr val="windowText" lastClr="000000">
                    <a:lumMod val="65000"/>
                    <a:lumOff val="35000"/>
                  </a:sysClr>
                </a:solidFill>
                <a:latin typeface="+mn-lt"/>
                <a:ea typeface="+mn-ea"/>
                <a:cs typeface="+mn-cs"/>
              </a:defRPr>
            </a:pPr>
            <a:r>
              <a:rPr lang="en-US" sz="1800" b="1">
                <a:effectLst/>
              </a:rPr>
              <a:t>Debt to Assets Ratio</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baseline="0">
              <a:solidFill>
                <a:sysClr val="windowText" lastClr="000000">
                  <a:lumMod val="65000"/>
                  <a:lumOff val="35000"/>
                </a:sys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Sheet1!$D$4</c:f>
              <c:strCache>
                <c:ptCount val="1"/>
                <c:pt idx="0">
                  <c:v>RAK Ceramics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Sheet1!$E$3:$F$3</c:f>
              <c:numCache>
                <c:formatCode>General</c:formatCode>
                <c:ptCount val="2"/>
                <c:pt idx="0">
                  <c:v>2021</c:v>
                </c:pt>
                <c:pt idx="1">
                  <c:v>2020</c:v>
                </c:pt>
              </c:numCache>
            </c:numRef>
          </c:cat>
          <c:val>
            <c:numRef>
              <c:f>Sheet1!$E$4:$F$4</c:f>
              <c:numCache>
                <c:formatCode>0.00%</c:formatCode>
                <c:ptCount val="2"/>
                <c:pt idx="0">
                  <c:v>0.46460000000000001</c:v>
                </c:pt>
                <c:pt idx="1">
                  <c:v>0.43880000000000002</c:v>
                </c:pt>
              </c:numCache>
            </c:numRef>
          </c:val>
          <c:extLst>
            <c:ext xmlns:c16="http://schemas.microsoft.com/office/drawing/2014/chart" uri="{C3380CC4-5D6E-409C-BE32-E72D297353CC}">
              <c16:uniqueId val="{00000000-7534-42CA-B32A-123655D501D0}"/>
            </c:ext>
          </c:extLst>
        </c:ser>
        <c:ser>
          <c:idx val="1"/>
          <c:order val="1"/>
          <c:tx>
            <c:strRef>
              <c:f>Sheet1!$D$5</c:f>
              <c:strCache>
                <c:ptCount val="1"/>
                <c:pt idx="0">
                  <c:v>Shinepukur Ceramics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Sheet1!$E$3:$F$3</c:f>
              <c:numCache>
                <c:formatCode>General</c:formatCode>
                <c:ptCount val="2"/>
                <c:pt idx="0">
                  <c:v>2021</c:v>
                </c:pt>
                <c:pt idx="1">
                  <c:v>2020</c:v>
                </c:pt>
              </c:numCache>
            </c:numRef>
          </c:cat>
          <c:val>
            <c:numRef>
              <c:f>Sheet1!$E$5:$F$5</c:f>
              <c:numCache>
                <c:formatCode>0.00%</c:formatCode>
                <c:ptCount val="2"/>
                <c:pt idx="0">
                  <c:v>0.31340000000000001</c:v>
                </c:pt>
                <c:pt idx="1">
                  <c:v>0.3337</c:v>
                </c:pt>
              </c:numCache>
            </c:numRef>
          </c:val>
          <c:extLst>
            <c:ext xmlns:c16="http://schemas.microsoft.com/office/drawing/2014/chart" uri="{C3380CC4-5D6E-409C-BE32-E72D297353CC}">
              <c16:uniqueId val="{00000001-7534-42CA-B32A-123655D501D0}"/>
            </c:ext>
          </c:extLst>
        </c:ser>
        <c:dLbls>
          <c:showLegendKey val="0"/>
          <c:showVal val="0"/>
          <c:showCatName val="0"/>
          <c:showSerName val="0"/>
          <c:showPercent val="0"/>
          <c:showBubbleSize val="0"/>
        </c:dLbls>
        <c:gapWidth val="150"/>
        <c:shape val="box"/>
        <c:axId val="481308592"/>
        <c:axId val="481306952"/>
        <c:axId val="0"/>
      </c:bar3DChart>
      <c:catAx>
        <c:axId val="48130859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306952"/>
        <c:crosses val="autoZero"/>
        <c:auto val="1"/>
        <c:lblAlgn val="ctr"/>
        <c:lblOffset val="100"/>
        <c:noMultiLvlLbl val="0"/>
      </c:catAx>
      <c:valAx>
        <c:axId val="48130695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30859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r>
              <a:rPr lang="en-US" sz="1100"/>
              <a:t>cHANGE (TAKA) OF Liabilities and Equity OF rak cERAMICS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endParaRPr lang="en-US"/>
        </a:p>
      </c:txPr>
    </c:title>
    <c:autoTitleDeleted val="0"/>
    <c:view3D>
      <c:rotX val="15"/>
      <c:rotY val="20"/>
      <c:depthPercent val="100"/>
      <c:rAngAx val="1"/>
    </c:view3D>
    <c:floor>
      <c:thickness val="0"/>
      <c:spPr>
        <a:noFill/>
        <a:ln w="19050" cap="flat" cmpd="sng" algn="ctr">
          <a:solidFill>
            <a:schemeClr val="tx1">
              <a:lumMod val="25000"/>
              <a:lumOff val="75000"/>
            </a:schemeClr>
          </a:solidFill>
          <a:round/>
        </a:ln>
        <a:effectLst/>
        <a:sp3d contourW="19050">
          <a:contourClr>
            <a:schemeClr val="tx1">
              <a:lumMod val="25000"/>
              <a:lumOff val="75000"/>
            </a:schemeClr>
          </a:contourClr>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'RAK Ceramics Horizontal Analysi'!$H$21:$H$31</c:f>
              <c:strCache>
                <c:ptCount val="11"/>
                <c:pt idx="0">
                  <c:v>Share capital</c:v>
                </c:pt>
                <c:pt idx="1">
                  <c:v>Share premium</c:v>
                </c:pt>
                <c:pt idx="2">
                  <c:v>Retained earnings</c:v>
                </c:pt>
                <c:pt idx="3">
                  <c:v>Deferred tax liability</c:v>
                </c:pt>
                <c:pt idx="4">
                  <c:v>Lease liability</c:v>
                </c:pt>
                <c:pt idx="5">
                  <c:v>Borrowings</c:v>
                </c:pt>
                <c:pt idx="6">
                  <c:v>Lease liability</c:v>
                </c:pt>
                <c:pt idx="7">
                  <c:v>Trade and other payables</c:v>
                </c:pt>
                <c:pt idx="8">
                  <c:v>Unclaimed dividend payable</c:v>
                </c:pt>
                <c:pt idx="9">
                  <c:v>Accrued expenses</c:v>
                </c:pt>
                <c:pt idx="10">
                  <c:v>Provision for income tax</c:v>
                </c:pt>
              </c:strCache>
            </c:strRef>
          </c:cat>
          <c:val>
            <c:numRef>
              <c:f>'RAK Ceramics Horizontal Analysi'!$I$36:$I$46</c:f>
              <c:numCache>
                <c:formatCode>#,##0;\(#,##0\)</c:formatCode>
                <c:ptCount val="11"/>
                <c:pt idx="0">
                  <c:v>0</c:v>
                </c:pt>
                <c:pt idx="1">
                  <c:v>0</c:v>
                </c:pt>
                <c:pt idx="2">
                  <c:v>477216982</c:v>
                </c:pt>
                <c:pt idx="3">
                  <c:v>-51932051</c:v>
                </c:pt>
                <c:pt idx="4">
                  <c:v>-4386494</c:v>
                </c:pt>
                <c:pt idx="5">
                  <c:v>310467212</c:v>
                </c:pt>
                <c:pt idx="6">
                  <c:v>304469</c:v>
                </c:pt>
                <c:pt idx="7">
                  <c:v>259591342</c:v>
                </c:pt>
                <c:pt idx="8">
                  <c:v>-37811693</c:v>
                </c:pt>
                <c:pt idx="9">
                  <c:v>237930608</c:v>
                </c:pt>
                <c:pt idx="10">
                  <c:v>300848645</c:v>
                </c:pt>
              </c:numCache>
            </c:numRef>
          </c:val>
          <c:extLst>
            <c:ext xmlns:c16="http://schemas.microsoft.com/office/drawing/2014/chart" uri="{C3380CC4-5D6E-409C-BE32-E72D297353CC}">
              <c16:uniqueId val="{00000000-0AB1-422F-B2A1-735DFEBF64D8}"/>
            </c:ext>
          </c:extLst>
        </c:ser>
        <c:dLbls>
          <c:showLegendKey val="0"/>
          <c:showVal val="0"/>
          <c:showCatName val="0"/>
          <c:showSerName val="0"/>
          <c:showPercent val="0"/>
          <c:showBubbleSize val="0"/>
        </c:dLbls>
        <c:gapWidth val="150"/>
        <c:shape val="box"/>
        <c:axId val="504273480"/>
        <c:axId val="504267904"/>
        <c:axId val="0"/>
      </c:bar3DChart>
      <c:catAx>
        <c:axId val="504273480"/>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04267904"/>
        <c:crosses val="autoZero"/>
        <c:auto val="1"/>
        <c:lblAlgn val="ctr"/>
        <c:lblOffset val="100"/>
        <c:noMultiLvlLbl val="0"/>
      </c:catAx>
      <c:valAx>
        <c:axId val="504267904"/>
        <c:scaling>
          <c:orientation val="minMax"/>
        </c:scaling>
        <c:delete val="0"/>
        <c:axPos val="b"/>
        <c:majorGridlines>
          <c:spPr>
            <a:ln>
              <a:solidFill>
                <a:schemeClr val="tx1">
                  <a:lumMod val="15000"/>
                  <a:lumOff val="85000"/>
                </a:schemeClr>
              </a:solidFill>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042734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r>
              <a:rPr lang="en-US" sz="1200"/>
              <a:t>cHANGE (%) OF Liabilites and Equity OF rak cERAMICS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ysClr val="windowText" lastClr="000000"/>
              </a:solidFill>
              <a:latin typeface="+mn-lt"/>
              <a:ea typeface="+mn-ea"/>
              <a:cs typeface="+mn-cs"/>
            </a:defRPr>
          </a:pPr>
          <a:endParaRPr lang="en-US"/>
        </a:p>
      </c:txPr>
    </c:title>
    <c:autoTitleDeleted val="0"/>
    <c:view3D>
      <c:rotX val="15"/>
      <c:rotY val="20"/>
      <c:depthPercent val="100"/>
      <c:rAngAx val="1"/>
    </c:view3D>
    <c:floor>
      <c:thickness val="0"/>
      <c:spPr>
        <a:noFill/>
        <a:ln w="19050" cap="flat" cmpd="sng" algn="ctr">
          <a:solidFill>
            <a:schemeClr val="tx1">
              <a:lumMod val="25000"/>
              <a:lumOff val="75000"/>
            </a:schemeClr>
          </a:solidFill>
          <a:round/>
        </a:ln>
        <a:effectLst/>
        <a:sp3d contourW="19050">
          <a:contourClr>
            <a:schemeClr val="tx1">
              <a:lumMod val="25000"/>
              <a:lumOff val="75000"/>
            </a:schemeClr>
          </a:contourClr>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'RAK Ceramics Horizontal Analysi'!$H$21:$H$31</c:f>
              <c:strCache>
                <c:ptCount val="11"/>
                <c:pt idx="0">
                  <c:v>Share capital</c:v>
                </c:pt>
                <c:pt idx="1">
                  <c:v>Share premium</c:v>
                </c:pt>
                <c:pt idx="2">
                  <c:v>Retained earnings</c:v>
                </c:pt>
                <c:pt idx="3">
                  <c:v>Deferred tax liability</c:v>
                </c:pt>
                <c:pt idx="4">
                  <c:v>Lease liability</c:v>
                </c:pt>
                <c:pt idx="5">
                  <c:v>Borrowings</c:v>
                </c:pt>
                <c:pt idx="6">
                  <c:v>Lease liability</c:v>
                </c:pt>
                <c:pt idx="7">
                  <c:v>Trade and other payables</c:v>
                </c:pt>
                <c:pt idx="8">
                  <c:v>Unclaimed dividend payable</c:v>
                </c:pt>
                <c:pt idx="9">
                  <c:v>Accrued expenses</c:v>
                </c:pt>
                <c:pt idx="10">
                  <c:v>Provision for income tax</c:v>
                </c:pt>
              </c:strCache>
            </c:strRef>
          </c:cat>
          <c:val>
            <c:numRef>
              <c:f>'RAK Ceramics Horizontal Analysi'!$I$21:$I$31</c:f>
              <c:numCache>
                <c:formatCode>#,##0.00%;\(#,##0.00%\)</c:formatCode>
                <c:ptCount val="11"/>
                <c:pt idx="0">
                  <c:v>0</c:v>
                </c:pt>
                <c:pt idx="1">
                  <c:v>0</c:v>
                </c:pt>
                <c:pt idx="2">
                  <c:v>0.27313355900722847</c:v>
                </c:pt>
                <c:pt idx="3">
                  <c:v>-0.37139619214148684</c:v>
                </c:pt>
                <c:pt idx="4">
                  <c:v>-0.89430927791333392</c:v>
                </c:pt>
                <c:pt idx="5">
                  <c:v>0.72133214904030263</c:v>
                </c:pt>
                <c:pt idx="6">
                  <c:v>6.3303682570295547E-2</c:v>
                </c:pt>
                <c:pt idx="7">
                  <c:v>0.29329544230548737</c:v>
                </c:pt>
                <c:pt idx="8">
                  <c:v>1</c:v>
                </c:pt>
                <c:pt idx="9">
                  <c:v>0.31380467292884473</c:v>
                </c:pt>
                <c:pt idx="10">
                  <c:v>7.0421473676211918E-2</c:v>
                </c:pt>
              </c:numCache>
            </c:numRef>
          </c:val>
          <c:extLst>
            <c:ext xmlns:c16="http://schemas.microsoft.com/office/drawing/2014/chart" uri="{C3380CC4-5D6E-409C-BE32-E72D297353CC}">
              <c16:uniqueId val="{00000000-3BDA-4B0A-8D31-F5B2A3BEA6B4}"/>
            </c:ext>
          </c:extLst>
        </c:ser>
        <c:dLbls>
          <c:showLegendKey val="0"/>
          <c:showVal val="0"/>
          <c:showCatName val="0"/>
          <c:showSerName val="0"/>
          <c:showPercent val="0"/>
          <c:showBubbleSize val="0"/>
        </c:dLbls>
        <c:gapWidth val="150"/>
        <c:shape val="box"/>
        <c:axId val="493371040"/>
        <c:axId val="493371368"/>
        <c:axId val="0"/>
      </c:bar3DChart>
      <c:catAx>
        <c:axId val="493371040"/>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93371368"/>
        <c:crosses val="autoZero"/>
        <c:auto val="1"/>
        <c:lblAlgn val="ctr"/>
        <c:lblOffset val="100"/>
        <c:noMultiLvlLbl val="0"/>
      </c:catAx>
      <c:valAx>
        <c:axId val="493371368"/>
        <c:scaling>
          <c:orientation val="minMax"/>
        </c:scaling>
        <c:delete val="0"/>
        <c:axPos val="b"/>
        <c:majorGridlines>
          <c:spPr>
            <a:ln>
              <a:solidFill>
                <a:schemeClr val="tx1">
                  <a:lumMod val="15000"/>
                  <a:lumOff val="85000"/>
                </a:schemeClr>
              </a:solidFill>
            </a:ln>
            <a:effectLst/>
          </c:spPr>
        </c:majorGridlines>
        <c:numFmt formatCode="#,##0.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933710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ysClr val="windowText" lastClr="000000"/>
                </a:solidFill>
                <a:latin typeface="+mn-lt"/>
                <a:ea typeface="+mn-ea"/>
                <a:cs typeface="+mn-cs"/>
              </a:defRPr>
            </a:pPr>
            <a:r>
              <a:rPr lang="en-US"/>
              <a:t>Distribution</a:t>
            </a:r>
            <a:r>
              <a:rPr lang="en-US" baseline="0"/>
              <a:t> of Assets of RAK Ceramics in 2021</a:t>
            </a:r>
            <a:endParaRPr lang="en-US"/>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123068416447944"/>
          <c:w val="1"/>
          <c:h val="0.51855650043744528"/>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567F-483D-B034-6D43323E7FB3}"/>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567F-483D-B034-6D43323E7FB3}"/>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567F-483D-B034-6D43323E7FB3}"/>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567F-483D-B034-6D43323E7FB3}"/>
              </c:ext>
            </c:extLst>
          </c:dPt>
          <c:dPt>
            <c:idx val="4"/>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9-567F-483D-B034-6D43323E7FB3}"/>
              </c:ext>
            </c:extLst>
          </c:dPt>
          <c:dPt>
            <c:idx val="5"/>
            <c:bubble3D val="0"/>
            <c:spPr>
              <a:gradFill rotWithShape="1">
                <a:gsLst>
                  <a:gs pos="0">
                    <a:schemeClr val="accent5">
                      <a:lumMod val="60000"/>
                      <a:lumMod val="110000"/>
                      <a:satMod val="105000"/>
                      <a:tint val="67000"/>
                    </a:schemeClr>
                  </a:gs>
                  <a:gs pos="50000">
                    <a:schemeClr val="accent5">
                      <a:lumMod val="60000"/>
                      <a:lumMod val="105000"/>
                      <a:satMod val="103000"/>
                      <a:tint val="73000"/>
                    </a:schemeClr>
                  </a:gs>
                  <a:gs pos="100000">
                    <a:schemeClr val="accent5">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B-567F-483D-B034-6D43323E7FB3}"/>
              </c:ext>
            </c:extLst>
          </c:dPt>
          <c:dPt>
            <c:idx val="6"/>
            <c:bubble3D val="0"/>
            <c:spPr>
              <a:gradFill rotWithShape="1">
                <a:gsLst>
                  <a:gs pos="0">
                    <a:schemeClr val="accent1">
                      <a:lumMod val="80000"/>
                      <a:lumOff val="20000"/>
                      <a:lumMod val="110000"/>
                      <a:satMod val="105000"/>
                      <a:tint val="67000"/>
                    </a:schemeClr>
                  </a:gs>
                  <a:gs pos="50000">
                    <a:schemeClr val="accent1">
                      <a:lumMod val="80000"/>
                      <a:lumOff val="20000"/>
                      <a:lumMod val="105000"/>
                      <a:satMod val="103000"/>
                      <a:tint val="73000"/>
                    </a:schemeClr>
                  </a:gs>
                  <a:gs pos="100000">
                    <a:schemeClr val="accent1">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0D-567F-483D-B034-6D43323E7FB3}"/>
              </c:ext>
            </c:extLst>
          </c:dPt>
          <c:dPt>
            <c:idx val="7"/>
            <c:bubble3D val="0"/>
            <c:spPr>
              <a:gradFill rotWithShape="1">
                <a:gsLst>
                  <a:gs pos="0">
                    <a:schemeClr val="accent3">
                      <a:lumMod val="80000"/>
                      <a:lumOff val="20000"/>
                      <a:lumMod val="110000"/>
                      <a:satMod val="105000"/>
                      <a:tint val="67000"/>
                    </a:schemeClr>
                  </a:gs>
                  <a:gs pos="50000">
                    <a:schemeClr val="accent3">
                      <a:lumMod val="80000"/>
                      <a:lumOff val="20000"/>
                      <a:lumMod val="105000"/>
                      <a:satMod val="103000"/>
                      <a:tint val="73000"/>
                    </a:schemeClr>
                  </a:gs>
                  <a:gs pos="100000">
                    <a:schemeClr val="accent3">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0F-567F-483D-B034-6D43323E7FB3}"/>
              </c:ext>
            </c:extLst>
          </c:dPt>
          <c:dPt>
            <c:idx val="8"/>
            <c:bubble3D val="0"/>
            <c:spPr>
              <a:gradFill rotWithShape="1">
                <a:gsLst>
                  <a:gs pos="0">
                    <a:schemeClr val="accent5">
                      <a:lumMod val="80000"/>
                      <a:lumOff val="20000"/>
                      <a:lumMod val="110000"/>
                      <a:satMod val="105000"/>
                      <a:tint val="67000"/>
                    </a:schemeClr>
                  </a:gs>
                  <a:gs pos="50000">
                    <a:schemeClr val="accent5">
                      <a:lumMod val="80000"/>
                      <a:lumOff val="20000"/>
                      <a:lumMod val="105000"/>
                      <a:satMod val="103000"/>
                      <a:tint val="73000"/>
                    </a:schemeClr>
                  </a:gs>
                  <a:gs pos="100000">
                    <a:schemeClr val="accent5">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11-567F-483D-B034-6D43323E7FB3}"/>
              </c:ext>
            </c:extLst>
          </c:dPt>
          <c:dPt>
            <c:idx val="9"/>
            <c:bubble3D val="0"/>
            <c:spPr>
              <a:gradFill rotWithShape="1">
                <a:gsLst>
                  <a:gs pos="0">
                    <a:schemeClr val="accent1">
                      <a:lumMod val="80000"/>
                      <a:lumMod val="110000"/>
                      <a:satMod val="105000"/>
                      <a:tint val="67000"/>
                    </a:schemeClr>
                  </a:gs>
                  <a:gs pos="50000">
                    <a:schemeClr val="accent1">
                      <a:lumMod val="80000"/>
                      <a:lumMod val="105000"/>
                      <a:satMod val="103000"/>
                      <a:tint val="73000"/>
                    </a:schemeClr>
                  </a:gs>
                  <a:gs pos="100000">
                    <a:schemeClr val="accent1">
                      <a:lumMod val="80000"/>
                      <a:lumMod val="105000"/>
                      <a:satMod val="109000"/>
                      <a:tint val="81000"/>
                    </a:schemeClr>
                  </a:gs>
                </a:gsLst>
                <a:lin ang="5400000" scaled="0"/>
              </a:gradFill>
              <a:ln>
                <a:noFill/>
              </a:ln>
              <a:effectLst/>
              <a:sp3d/>
            </c:spPr>
            <c:extLst>
              <c:ext xmlns:c16="http://schemas.microsoft.com/office/drawing/2014/chart" uri="{C3380CC4-5D6E-409C-BE32-E72D297353CC}">
                <c16:uniqueId val="{00000013-567F-483D-B034-6D43323E7FB3}"/>
              </c:ext>
            </c:extLst>
          </c:dPt>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('RAK Ceramics Vertical Analysis'!$B$6,'RAK Ceramics Vertical Analysis'!$B$7,'RAK Ceramics Vertical Analysis'!$B$8,'RAK Ceramics Vertical Analysis'!$B$9,'RAK Ceramics Vertical Analysis'!$B$10,'RAK Ceramics Vertical Analysis'!$B$12,'RAK Ceramics Vertical Analysis'!$B$13,'RAK Ceramics Vertical Analysis'!$B$14,'RAK Ceramics Vertical Analysis'!$B$15,'RAK Ceramics Vertical Analysis'!$B$16)</c:f>
              <c:strCache>
                <c:ptCount val="10"/>
                <c:pt idx="0">
                  <c:v>Property, plant and equipment</c:v>
                </c:pt>
                <c:pt idx="1">
                  <c:v>Investment property</c:v>
                </c:pt>
                <c:pt idx="2">
                  <c:v>Right-of-use assets</c:v>
                </c:pt>
                <c:pt idx="3">
                  <c:v>Intangible assets</c:v>
                </c:pt>
                <c:pt idx="4">
                  <c:v>Capital work-in-progress</c:v>
                </c:pt>
                <c:pt idx="5">
                  <c:v>Inventories</c:v>
                </c:pt>
                <c:pt idx="6">
                  <c:v>Trade and other receivables</c:v>
                </c:pt>
                <c:pt idx="7">
                  <c:v>Advances, deposits and prepayments</c:v>
                </c:pt>
                <c:pt idx="8">
                  <c:v>Advance income tax</c:v>
                </c:pt>
                <c:pt idx="9">
                  <c:v>Cash and cash equivalents</c:v>
                </c:pt>
              </c:strCache>
            </c:strRef>
          </c:cat>
          <c:val>
            <c:numRef>
              <c:f>('RAK Ceramics Vertical Analysis'!$D$6,'RAK Ceramics Vertical Analysis'!$D$7,'RAK Ceramics Vertical Analysis'!$D$8,'RAK Ceramics Vertical Analysis'!$D$9,'RAK Ceramics Vertical Analysis'!$D$10,'RAK Ceramics Vertical Analysis'!$D$12,'RAK Ceramics Vertical Analysis'!$D$13,'RAK Ceramics Vertical Analysis'!$D$14,'RAK Ceramics Vertical Analysis'!$D$15,'RAK Ceramics Vertical Analysis'!$D$16)</c:f>
              <c:numCache>
                <c:formatCode>#,##0.00%;</c:formatCode>
                <c:ptCount val="10"/>
                <c:pt idx="0">
                  <c:v>0.19988308933558049</c:v>
                </c:pt>
                <c:pt idx="1">
                  <c:v>3.5925646253615037E-2</c:v>
                </c:pt>
                <c:pt idx="2">
                  <c:v>9.8892663082191553E-4</c:v>
                </c:pt>
                <c:pt idx="3">
                  <c:v>1.4461768017378534E-4</c:v>
                </c:pt>
                <c:pt idx="4">
                  <c:v>1.2645823477748126E-3</c:v>
                </c:pt>
                <c:pt idx="5">
                  <c:v>0.21344010160942559</c:v>
                </c:pt>
                <c:pt idx="6">
                  <c:v>8.7595374744518464E-2</c:v>
                </c:pt>
                <c:pt idx="7">
                  <c:v>2.2251614060826704E-2</c:v>
                </c:pt>
                <c:pt idx="8">
                  <c:v>0.27597676020011741</c:v>
                </c:pt>
                <c:pt idx="9">
                  <c:v>0.16252928713714579</c:v>
                </c:pt>
              </c:numCache>
            </c:numRef>
          </c:val>
          <c:extLst>
            <c:ext xmlns:c16="http://schemas.microsoft.com/office/drawing/2014/chart" uri="{C3380CC4-5D6E-409C-BE32-E72D297353CC}">
              <c16:uniqueId val="{00000014-567F-483D-B034-6D43323E7FB3}"/>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ysClr val="windowText" lastClr="000000"/>
                </a:solidFill>
                <a:latin typeface="+mn-lt"/>
                <a:ea typeface="+mn-ea"/>
                <a:cs typeface="+mn-cs"/>
              </a:defRPr>
            </a:pPr>
            <a:r>
              <a:rPr lang="en-US"/>
              <a:t>Distribution of Assets of RAK Ceramics in 2020</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DEB2-4A29-9291-652566537079}"/>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DEB2-4A29-9291-652566537079}"/>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DEB2-4A29-9291-652566537079}"/>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DEB2-4A29-9291-652566537079}"/>
              </c:ext>
            </c:extLst>
          </c:dPt>
          <c:dPt>
            <c:idx val="4"/>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9-DEB2-4A29-9291-652566537079}"/>
              </c:ext>
            </c:extLst>
          </c:dPt>
          <c:dPt>
            <c:idx val="5"/>
            <c:bubble3D val="0"/>
            <c:spPr>
              <a:gradFill rotWithShape="1">
                <a:gsLst>
                  <a:gs pos="0">
                    <a:schemeClr val="accent5">
                      <a:lumMod val="60000"/>
                      <a:lumMod val="110000"/>
                      <a:satMod val="105000"/>
                      <a:tint val="67000"/>
                    </a:schemeClr>
                  </a:gs>
                  <a:gs pos="50000">
                    <a:schemeClr val="accent5">
                      <a:lumMod val="60000"/>
                      <a:lumMod val="105000"/>
                      <a:satMod val="103000"/>
                      <a:tint val="73000"/>
                    </a:schemeClr>
                  </a:gs>
                  <a:gs pos="100000">
                    <a:schemeClr val="accent5">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B-DEB2-4A29-9291-652566537079}"/>
              </c:ext>
            </c:extLst>
          </c:dPt>
          <c:dPt>
            <c:idx val="6"/>
            <c:bubble3D val="0"/>
            <c:spPr>
              <a:gradFill rotWithShape="1">
                <a:gsLst>
                  <a:gs pos="0">
                    <a:schemeClr val="accent1">
                      <a:lumMod val="80000"/>
                      <a:lumOff val="20000"/>
                      <a:lumMod val="110000"/>
                      <a:satMod val="105000"/>
                      <a:tint val="67000"/>
                    </a:schemeClr>
                  </a:gs>
                  <a:gs pos="50000">
                    <a:schemeClr val="accent1">
                      <a:lumMod val="80000"/>
                      <a:lumOff val="20000"/>
                      <a:lumMod val="105000"/>
                      <a:satMod val="103000"/>
                      <a:tint val="73000"/>
                    </a:schemeClr>
                  </a:gs>
                  <a:gs pos="100000">
                    <a:schemeClr val="accent1">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0D-DEB2-4A29-9291-652566537079}"/>
              </c:ext>
            </c:extLst>
          </c:dPt>
          <c:dPt>
            <c:idx val="7"/>
            <c:bubble3D val="0"/>
            <c:spPr>
              <a:gradFill rotWithShape="1">
                <a:gsLst>
                  <a:gs pos="0">
                    <a:schemeClr val="accent3">
                      <a:lumMod val="80000"/>
                      <a:lumOff val="20000"/>
                      <a:lumMod val="110000"/>
                      <a:satMod val="105000"/>
                      <a:tint val="67000"/>
                    </a:schemeClr>
                  </a:gs>
                  <a:gs pos="50000">
                    <a:schemeClr val="accent3">
                      <a:lumMod val="80000"/>
                      <a:lumOff val="20000"/>
                      <a:lumMod val="105000"/>
                      <a:satMod val="103000"/>
                      <a:tint val="73000"/>
                    </a:schemeClr>
                  </a:gs>
                  <a:gs pos="100000">
                    <a:schemeClr val="accent3">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0F-DEB2-4A29-9291-652566537079}"/>
              </c:ext>
            </c:extLst>
          </c:dPt>
          <c:dPt>
            <c:idx val="8"/>
            <c:bubble3D val="0"/>
            <c:spPr>
              <a:gradFill rotWithShape="1">
                <a:gsLst>
                  <a:gs pos="0">
                    <a:schemeClr val="accent5">
                      <a:lumMod val="80000"/>
                      <a:lumOff val="20000"/>
                      <a:lumMod val="110000"/>
                      <a:satMod val="105000"/>
                      <a:tint val="67000"/>
                    </a:schemeClr>
                  </a:gs>
                  <a:gs pos="50000">
                    <a:schemeClr val="accent5">
                      <a:lumMod val="80000"/>
                      <a:lumOff val="20000"/>
                      <a:lumMod val="105000"/>
                      <a:satMod val="103000"/>
                      <a:tint val="73000"/>
                    </a:schemeClr>
                  </a:gs>
                  <a:gs pos="100000">
                    <a:schemeClr val="accent5">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11-DEB2-4A29-9291-652566537079}"/>
              </c:ext>
            </c:extLst>
          </c:dPt>
          <c:dPt>
            <c:idx val="9"/>
            <c:bubble3D val="0"/>
            <c:spPr>
              <a:gradFill rotWithShape="1">
                <a:gsLst>
                  <a:gs pos="0">
                    <a:schemeClr val="accent1">
                      <a:lumMod val="80000"/>
                      <a:lumMod val="110000"/>
                      <a:satMod val="105000"/>
                      <a:tint val="67000"/>
                    </a:schemeClr>
                  </a:gs>
                  <a:gs pos="50000">
                    <a:schemeClr val="accent1">
                      <a:lumMod val="80000"/>
                      <a:lumMod val="105000"/>
                      <a:satMod val="103000"/>
                      <a:tint val="73000"/>
                    </a:schemeClr>
                  </a:gs>
                  <a:gs pos="100000">
                    <a:schemeClr val="accent1">
                      <a:lumMod val="80000"/>
                      <a:lumMod val="105000"/>
                      <a:satMod val="109000"/>
                      <a:tint val="81000"/>
                    </a:schemeClr>
                  </a:gs>
                </a:gsLst>
                <a:lin ang="5400000" scaled="0"/>
              </a:gradFill>
              <a:ln>
                <a:noFill/>
              </a:ln>
              <a:effectLst/>
              <a:sp3d/>
            </c:spPr>
            <c:extLst>
              <c:ext xmlns:c16="http://schemas.microsoft.com/office/drawing/2014/chart" uri="{C3380CC4-5D6E-409C-BE32-E72D297353CC}">
                <c16:uniqueId val="{00000013-DEB2-4A29-9291-652566537079}"/>
              </c:ext>
            </c:extLst>
          </c:dPt>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('RAK Ceramics Vertical Analysis'!$B$6:$B$10,'RAK Ceramics Vertical Analysis'!$B$12:$B$16)</c:f>
              <c:strCache>
                <c:ptCount val="10"/>
                <c:pt idx="0">
                  <c:v>Property, plant and equipment</c:v>
                </c:pt>
                <c:pt idx="1">
                  <c:v>Investment property</c:v>
                </c:pt>
                <c:pt idx="2">
                  <c:v>Right-of-use assets</c:v>
                </c:pt>
                <c:pt idx="3">
                  <c:v>Intangible assets</c:v>
                </c:pt>
                <c:pt idx="4">
                  <c:v>Capital work-in-progress</c:v>
                </c:pt>
                <c:pt idx="5">
                  <c:v>Inventories</c:v>
                </c:pt>
                <c:pt idx="6">
                  <c:v>Trade and other receivables</c:v>
                </c:pt>
                <c:pt idx="7">
                  <c:v>Advances, deposits and prepayments</c:v>
                </c:pt>
                <c:pt idx="8">
                  <c:v>Advance income tax</c:v>
                </c:pt>
                <c:pt idx="9">
                  <c:v>Cash and cash equivalents</c:v>
                </c:pt>
              </c:strCache>
            </c:strRef>
          </c:cat>
          <c:val>
            <c:numRef>
              <c:f>('RAK Ceramics Vertical Analysis'!$C$6:$C$10,'RAK Ceramics Vertical Analysis'!$C$12:$C$16)</c:f>
              <c:numCache>
                <c:formatCode>#,##0.00%;\(#,##0.00%\)</c:formatCode>
                <c:ptCount val="10"/>
                <c:pt idx="0">
                  <c:v>0.24666068198533717</c:v>
                </c:pt>
                <c:pt idx="1">
                  <c:v>4.0226834355848784E-2</c:v>
                </c:pt>
                <c:pt idx="2">
                  <c:v>1.6925712465822079E-3</c:v>
                </c:pt>
                <c:pt idx="3">
                  <c:v>2.5027963796076213E-4</c:v>
                </c:pt>
                <c:pt idx="4">
                  <c:v>4.5253498466536445E-3</c:v>
                </c:pt>
                <c:pt idx="5">
                  <c:v>0.16195932278994626</c:v>
                </c:pt>
                <c:pt idx="6">
                  <c:v>8.0604529063630706E-2</c:v>
                </c:pt>
                <c:pt idx="7">
                  <c:v>2.1598228983546925E-2</c:v>
                </c:pt>
                <c:pt idx="8">
                  <c:v>0.28673885008106881</c:v>
                </c:pt>
                <c:pt idx="9">
                  <c:v>0.15574335200942477</c:v>
                </c:pt>
              </c:numCache>
            </c:numRef>
          </c:val>
          <c:extLst>
            <c:ext xmlns:c16="http://schemas.microsoft.com/office/drawing/2014/chart" uri="{C3380CC4-5D6E-409C-BE32-E72D297353CC}">
              <c16:uniqueId val="{00000014-DEB2-4A29-9291-652566537079}"/>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ysClr val="windowText" lastClr="000000"/>
                </a:solidFill>
                <a:latin typeface="+mn-lt"/>
                <a:ea typeface="+mn-ea"/>
                <a:cs typeface="+mn-cs"/>
              </a:defRPr>
            </a:pPr>
            <a:r>
              <a:rPr lang="en-US"/>
              <a:t>Distribution of Liabilities and Equity of RAK Ceramics in 2021</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6DD8-428D-968B-3B0C8DF94779}"/>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6DD8-428D-968B-3B0C8DF94779}"/>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6DD8-428D-968B-3B0C8DF94779}"/>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6DD8-428D-968B-3B0C8DF94779}"/>
              </c:ext>
            </c:extLst>
          </c:dPt>
          <c:dPt>
            <c:idx val="4"/>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9-6DD8-428D-968B-3B0C8DF94779}"/>
              </c:ext>
            </c:extLst>
          </c:dPt>
          <c:dPt>
            <c:idx val="5"/>
            <c:bubble3D val="0"/>
            <c:spPr>
              <a:gradFill rotWithShape="1">
                <a:gsLst>
                  <a:gs pos="0">
                    <a:schemeClr val="accent5">
                      <a:lumMod val="60000"/>
                      <a:lumMod val="110000"/>
                      <a:satMod val="105000"/>
                      <a:tint val="67000"/>
                    </a:schemeClr>
                  </a:gs>
                  <a:gs pos="50000">
                    <a:schemeClr val="accent5">
                      <a:lumMod val="60000"/>
                      <a:lumMod val="105000"/>
                      <a:satMod val="103000"/>
                      <a:tint val="73000"/>
                    </a:schemeClr>
                  </a:gs>
                  <a:gs pos="100000">
                    <a:schemeClr val="accent5">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B-6DD8-428D-968B-3B0C8DF94779}"/>
              </c:ext>
            </c:extLst>
          </c:dPt>
          <c:dPt>
            <c:idx val="6"/>
            <c:bubble3D val="0"/>
            <c:spPr>
              <a:gradFill rotWithShape="1">
                <a:gsLst>
                  <a:gs pos="0">
                    <a:schemeClr val="accent1">
                      <a:lumMod val="80000"/>
                      <a:lumOff val="20000"/>
                      <a:lumMod val="110000"/>
                      <a:satMod val="105000"/>
                      <a:tint val="67000"/>
                    </a:schemeClr>
                  </a:gs>
                  <a:gs pos="50000">
                    <a:schemeClr val="accent1">
                      <a:lumMod val="80000"/>
                      <a:lumOff val="20000"/>
                      <a:lumMod val="105000"/>
                      <a:satMod val="103000"/>
                      <a:tint val="73000"/>
                    </a:schemeClr>
                  </a:gs>
                  <a:gs pos="100000">
                    <a:schemeClr val="accent1">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0D-6DD8-428D-968B-3B0C8DF94779}"/>
              </c:ext>
            </c:extLst>
          </c:dPt>
          <c:dPt>
            <c:idx val="7"/>
            <c:bubble3D val="0"/>
            <c:spPr>
              <a:gradFill rotWithShape="1">
                <a:gsLst>
                  <a:gs pos="0">
                    <a:schemeClr val="accent3">
                      <a:lumMod val="80000"/>
                      <a:lumOff val="20000"/>
                      <a:lumMod val="110000"/>
                      <a:satMod val="105000"/>
                      <a:tint val="67000"/>
                    </a:schemeClr>
                  </a:gs>
                  <a:gs pos="50000">
                    <a:schemeClr val="accent3">
                      <a:lumMod val="80000"/>
                      <a:lumOff val="20000"/>
                      <a:lumMod val="105000"/>
                      <a:satMod val="103000"/>
                      <a:tint val="73000"/>
                    </a:schemeClr>
                  </a:gs>
                  <a:gs pos="100000">
                    <a:schemeClr val="accent3">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0F-6DD8-428D-968B-3B0C8DF94779}"/>
              </c:ext>
            </c:extLst>
          </c:dPt>
          <c:dPt>
            <c:idx val="8"/>
            <c:bubble3D val="0"/>
            <c:spPr>
              <a:gradFill rotWithShape="1">
                <a:gsLst>
                  <a:gs pos="0">
                    <a:schemeClr val="accent5">
                      <a:lumMod val="80000"/>
                      <a:lumOff val="20000"/>
                      <a:lumMod val="110000"/>
                      <a:satMod val="105000"/>
                      <a:tint val="67000"/>
                    </a:schemeClr>
                  </a:gs>
                  <a:gs pos="50000">
                    <a:schemeClr val="accent5">
                      <a:lumMod val="80000"/>
                      <a:lumOff val="20000"/>
                      <a:lumMod val="105000"/>
                      <a:satMod val="103000"/>
                      <a:tint val="73000"/>
                    </a:schemeClr>
                  </a:gs>
                  <a:gs pos="100000">
                    <a:schemeClr val="accent5">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11-6DD8-428D-968B-3B0C8DF94779}"/>
              </c:ext>
            </c:extLst>
          </c:dPt>
          <c:dPt>
            <c:idx val="9"/>
            <c:bubble3D val="0"/>
            <c:spPr>
              <a:gradFill rotWithShape="1">
                <a:gsLst>
                  <a:gs pos="0">
                    <a:schemeClr val="accent1">
                      <a:lumMod val="80000"/>
                      <a:lumMod val="110000"/>
                      <a:satMod val="105000"/>
                      <a:tint val="67000"/>
                    </a:schemeClr>
                  </a:gs>
                  <a:gs pos="50000">
                    <a:schemeClr val="accent1">
                      <a:lumMod val="80000"/>
                      <a:lumMod val="105000"/>
                      <a:satMod val="103000"/>
                      <a:tint val="73000"/>
                    </a:schemeClr>
                  </a:gs>
                  <a:gs pos="100000">
                    <a:schemeClr val="accent1">
                      <a:lumMod val="80000"/>
                      <a:lumMod val="105000"/>
                      <a:satMod val="109000"/>
                      <a:tint val="81000"/>
                    </a:schemeClr>
                  </a:gs>
                </a:gsLst>
                <a:lin ang="5400000" scaled="0"/>
              </a:gradFill>
              <a:ln>
                <a:noFill/>
              </a:ln>
              <a:effectLst/>
              <a:sp3d/>
            </c:spPr>
            <c:extLst>
              <c:ext xmlns:c16="http://schemas.microsoft.com/office/drawing/2014/chart" uri="{C3380CC4-5D6E-409C-BE32-E72D297353CC}">
                <c16:uniqueId val="{00000013-6DD8-428D-968B-3B0C8DF94779}"/>
              </c:ext>
            </c:extLst>
          </c:dPt>
          <c:dPt>
            <c:idx val="10"/>
            <c:bubble3D val="0"/>
            <c:spPr>
              <a:gradFill rotWithShape="1">
                <a:gsLst>
                  <a:gs pos="0">
                    <a:schemeClr val="accent3">
                      <a:lumMod val="80000"/>
                      <a:lumMod val="110000"/>
                      <a:satMod val="105000"/>
                      <a:tint val="67000"/>
                    </a:schemeClr>
                  </a:gs>
                  <a:gs pos="50000">
                    <a:schemeClr val="accent3">
                      <a:lumMod val="80000"/>
                      <a:lumMod val="105000"/>
                      <a:satMod val="103000"/>
                      <a:tint val="73000"/>
                    </a:schemeClr>
                  </a:gs>
                  <a:gs pos="100000">
                    <a:schemeClr val="accent3">
                      <a:lumMod val="80000"/>
                      <a:lumMod val="105000"/>
                      <a:satMod val="109000"/>
                      <a:tint val="81000"/>
                    </a:schemeClr>
                  </a:gs>
                </a:gsLst>
                <a:lin ang="5400000" scaled="0"/>
              </a:gradFill>
              <a:ln>
                <a:noFill/>
              </a:ln>
              <a:effectLst/>
              <a:sp3d/>
            </c:spPr>
            <c:extLst>
              <c:ext xmlns:c16="http://schemas.microsoft.com/office/drawing/2014/chart" uri="{C3380CC4-5D6E-409C-BE32-E72D297353CC}">
                <c16:uniqueId val="{00000015-6DD8-428D-968B-3B0C8DF94779}"/>
              </c:ext>
            </c:extLst>
          </c:dPt>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('RAK Ceramics Vertical Analysis'!$B$21,'RAK Ceramics Vertical Analysis'!$B$22,'RAK Ceramics Vertical Analysis'!$B$23,'RAK Ceramics Vertical Analysis'!$B$29,'RAK Ceramics Vertical Analysis'!$B$30,'RAK Ceramics Vertical Analysis'!$B$32,'RAK Ceramics Vertical Analysis'!$B$33,'RAK Ceramics Vertical Analysis'!$B$34,'RAK Ceramics Vertical Analysis'!$B$35,'RAK Ceramics Vertical Analysis'!$B$36,'RAK Ceramics Vertical Analysis'!$B$37)</c:f>
              <c:strCache>
                <c:ptCount val="11"/>
                <c:pt idx="0">
                  <c:v>Share capital</c:v>
                </c:pt>
                <c:pt idx="1">
                  <c:v>Share premium</c:v>
                </c:pt>
                <c:pt idx="2">
                  <c:v>Retained earnings</c:v>
                </c:pt>
                <c:pt idx="3">
                  <c:v>Deferred tax liability</c:v>
                </c:pt>
                <c:pt idx="4">
                  <c:v>Lease liability</c:v>
                </c:pt>
                <c:pt idx="5">
                  <c:v>Borrowings</c:v>
                </c:pt>
                <c:pt idx="6">
                  <c:v>Lease liability</c:v>
                </c:pt>
                <c:pt idx="7">
                  <c:v>Trade and other payables</c:v>
                </c:pt>
                <c:pt idx="8">
                  <c:v>Unclaimed dividend payable</c:v>
                </c:pt>
                <c:pt idx="9">
                  <c:v>Accrued expenses</c:v>
                </c:pt>
                <c:pt idx="10">
                  <c:v>Provision for income tax</c:v>
                </c:pt>
              </c:strCache>
            </c:strRef>
          </c:cat>
          <c:val>
            <c:numRef>
              <c:f>('RAK Ceramics Vertical Analysis'!$D$21,'RAK Ceramics Vertical Analysis'!$D$22,'RAK Ceramics Vertical Analysis'!$D$23,'RAK Ceramics Vertical Analysis'!$D$29,'RAK Ceramics Vertical Analysis'!$D$30,'RAK Ceramics Vertical Analysis'!$D$32,'RAK Ceramics Vertical Analysis'!$D$33,'RAK Ceramics Vertical Analysis'!$D$34,'RAK Ceramics Vertical Analysis'!$D$35,'RAK Ceramics Vertical Analysis'!$D$36,'RAK Ceramics Vertical Analysis'!$D$37)</c:f>
              <c:numCache>
                <c:formatCode>#,##0.00%;</c:formatCode>
                <c:ptCount val="11"/>
                <c:pt idx="0">
                  <c:v>0.30552480791412767</c:v>
                </c:pt>
                <c:pt idx="1">
                  <c:v>0.10520302411484467</c:v>
                </c:pt>
                <c:pt idx="2">
                  <c:v>0.12473125650207909</c:v>
                </c:pt>
                <c:pt idx="3">
                  <c:v>9.9823432524862466E-3</c:v>
                </c:pt>
                <c:pt idx="4">
                  <c:v>3.5015817856240221E-4</c:v>
                </c:pt>
                <c:pt idx="5">
                  <c:v>3.0726629532449475E-2</c:v>
                </c:pt>
                <c:pt idx="6">
                  <c:v>3.4335911192202807E-4</c:v>
                </c:pt>
                <c:pt idx="7">
                  <c:v>6.3185781379153108E-2</c:v>
                </c:pt>
                <c:pt idx="8">
                  <c:v>8.3985831370779224E-4</c:v>
                </c:pt>
                <c:pt idx="9">
                  <c:v>5.4128423590303926E-2</c:v>
                </c:pt>
                <c:pt idx="10">
                  <c:v>0.30498425688002206</c:v>
                </c:pt>
              </c:numCache>
            </c:numRef>
          </c:val>
          <c:extLst>
            <c:ext xmlns:c16="http://schemas.microsoft.com/office/drawing/2014/chart" uri="{C3380CC4-5D6E-409C-BE32-E72D297353CC}">
              <c16:uniqueId val="{00000016-6DD8-428D-968B-3B0C8DF94779}"/>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ysClr val="windowText" lastClr="000000"/>
                </a:solidFill>
                <a:latin typeface="+mn-lt"/>
                <a:ea typeface="+mn-ea"/>
                <a:cs typeface="+mn-cs"/>
              </a:defRPr>
            </a:pPr>
            <a:r>
              <a:rPr lang="en-US" sz="1400" b="0" i="0" baseline="0">
                <a:effectLst/>
              </a:rPr>
              <a:t>Distribution of Liabilities and Equitiers of RAK Ceramics in 2020</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3D7C-4F0B-87E9-7824327FBA34}"/>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3D7C-4F0B-87E9-7824327FBA34}"/>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3D7C-4F0B-87E9-7824327FBA34}"/>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3D7C-4F0B-87E9-7824327FBA34}"/>
              </c:ext>
            </c:extLst>
          </c:dPt>
          <c:dPt>
            <c:idx val="4"/>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9-3D7C-4F0B-87E9-7824327FBA34}"/>
              </c:ext>
            </c:extLst>
          </c:dPt>
          <c:dPt>
            <c:idx val="5"/>
            <c:bubble3D val="0"/>
            <c:spPr>
              <a:gradFill rotWithShape="1">
                <a:gsLst>
                  <a:gs pos="0">
                    <a:schemeClr val="accent5">
                      <a:lumMod val="60000"/>
                      <a:lumMod val="110000"/>
                      <a:satMod val="105000"/>
                      <a:tint val="67000"/>
                    </a:schemeClr>
                  </a:gs>
                  <a:gs pos="50000">
                    <a:schemeClr val="accent5">
                      <a:lumMod val="60000"/>
                      <a:lumMod val="105000"/>
                      <a:satMod val="103000"/>
                      <a:tint val="73000"/>
                    </a:schemeClr>
                  </a:gs>
                  <a:gs pos="100000">
                    <a:schemeClr val="accent5">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B-3D7C-4F0B-87E9-7824327FBA34}"/>
              </c:ext>
            </c:extLst>
          </c:dPt>
          <c:dPt>
            <c:idx val="6"/>
            <c:bubble3D val="0"/>
            <c:spPr>
              <a:gradFill rotWithShape="1">
                <a:gsLst>
                  <a:gs pos="0">
                    <a:schemeClr val="accent1">
                      <a:lumMod val="80000"/>
                      <a:lumOff val="20000"/>
                      <a:lumMod val="110000"/>
                      <a:satMod val="105000"/>
                      <a:tint val="67000"/>
                    </a:schemeClr>
                  </a:gs>
                  <a:gs pos="50000">
                    <a:schemeClr val="accent1">
                      <a:lumMod val="80000"/>
                      <a:lumOff val="20000"/>
                      <a:lumMod val="105000"/>
                      <a:satMod val="103000"/>
                      <a:tint val="73000"/>
                    </a:schemeClr>
                  </a:gs>
                  <a:gs pos="100000">
                    <a:schemeClr val="accent1">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0D-3D7C-4F0B-87E9-7824327FBA34}"/>
              </c:ext>
            </c:extLst>
          </c:dPt>
          <c:dPt>
            <c:idx val="7"/>
            <c:bubble3D val="0"/>
            <c:spPr>
              <a:gradFill rotWithShape="1">
                <a:gsLst>
                  <a:gs pos="0">
                    <a:schemeClr val="accent3">
                      <a:lumMod val="80000"/>
                      <a:lumOff val="20000"/>
                      <a:lumMod val="110000"/>
                      <a:satMod val="105000"/>
                      <a:tint val="67000"/>
                    </a:schemeClr>
                  </a:gs>
                  <a:gs pos="50000">
                    <a:schemeClr val="accent3">
                      <a:lumMod val="80000"/>
                      <a:lumOff val="20000"/>
                      <a:lumMod val="105000"/>
                      <a:satMod val="103000"/>
                      <a:tint val="73000"/>
                    </a:schemeClr>
                  </a:gs>
                  <a:gs pos="100000">
                    <a:schemeClr val="accent3">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0F-3D7C-4F0B-87E9-7824327FBA34}"/>
              </c:ext>
            </c:extLst>
          </c:dPt>
          <c:dPt>
            <c:idx val="8"/>
            <c:bubble3D val="0"/>
            <c:spPr>
              <a:gradFill rotWithShape="1">
                <a:gsLst>
                  <a:gs pos="0">
                    <a:schemeClr val="accent5">
                      <a:lumMod val="80000"/>
                      <a:lumOff val="20000"/>
                      <a:lumMod val="110000"/>
                      <a:satMod val="105000"/>
                      <a:tint val="67000"/>
                    </a:schemeClr>
                  </a:gs>
                  <a:gs pos="50000">
                    <a:schemeClr val="accent5">
                      <a:lumMod val="80000"/>
                      <a:lumOff val="20000"/>
                      <a:lumMod val="105000"/>
                      <a:satMod val="103000"/>
                      <a:tint val="73000"/>
                    </a:schemeClr>
                  </a:gs>
                  <a:gs pos="100000">
                    <a:schemeClr val="accent5">
                      <a:lumMod val="80000"/>
                      <a:lumOff val="20000"/>
                      <a:lumMod val="105000"/>
                      <a:satMod val="109000"/>
                      <a:tint val="81000"/>
                    </a:schemeClr>
                  </a:gs>
                </a:gsLst>
                <a:lin ang="5400000" scaled="0"/>
              </a:gradFill>
              <a:ln>
                <a:noFill/>
              </a:ln>
              <a:effectLst/>
              <a:sp3d/>
            </c:spPr>
            <c:extLst>
              <c:ext xmlns:c16="http://schemas.microsoft.com/office/drawing/2014/chart" uri="{C3380CC4-5D6E-409C-BE32-E72D297353CC}">
                <c16:uniqueId val="{00000011-3D7C-4F0B-87E9-7824327FBA34}"/>
              </c:ext>
            </c:extLst>
          </c:dPt>
          <c:dPt>
            <c:idx val="9"/>
            <c:bubble3D val="0"/>
            <c:spPr>
              <a:gradFill rotWithShape="1">
                <a:gsLst>
                  <a:gs pos="0">
                    <a:schemeClr val="accent1">
                      <a:lumMod val="80000"/>
                      <a:lumMod val="110000"/>
                      <a:satMod val="105000"/>
                      <a:tint val="67000"/>
                    </a:schemeClr>
                  </a:gs>
                  <a:gs pos="50000">
                    <a:schemeClr val="accent1">
                      <a:lumMod val="80000"/>
                      <a:lumMod val="105000"/>
                      <a:satMod val="103000"/>
                      <a:tint val="73000"/>
                    </a:schemeClr>
                  </a:gs>
                  <a:gs pos="100000">
                    <a:schemeClr val="accent1">
                      <a:lumMod val="80000"/>
                      <a:lumMod val="105000"/>
                      <a:satMod val="109000"/>
                      <a:tint val="81000"/>
                    </a:schemeClr>
                  </a:gs>
                </a:gsLst>
                <a:lin ang="5400000" scaled="0"/>
              </a:gradFill>
              <a:ln>
                <a:noFill/>
              </a:ln>
              <a:effectLst/>
              <a:sp3d/>
            </c:spPr>
            <c:extLst>
              <c:ext xmlns:c16="http://schemas.microsoft.com/office/drawing/2014/chart" uri="{C3380CC4-5D6E-409C-BE32-E72D297353CC}">
                <c16:uniqueId val="{00000013-3D7C-4F0B-87E9-7824327FBA34}"/>
              </c:ext>
            </c:extLst>
          </c:dPt>
          <c:dPt>
            <c:idx val="10"/>
            <c:bubble3D val="0"/>
            <c:spPr>
              <a:gradFill rotWithShape="1">
                <a:gsLst>
                  <a:gs pos="0">
                    <a:schemeClr val="accent3">
                      <a:lumMod val="80000"/>
                      <a:lumMod val="110000"/>
                      <a:satMod val="105000"/>
                      <a:tint val="67000"/>
                    </a:schemeClr>
                  </a:gs>
                  <a:gs pos="50000">
                    <a:schemeClr val="accent3">
                      <a:lumMod val="80000"/>
                      <a:lumMod val="105000"/>
                      <a:satMod val="103000"/>
                      <a:tint val="73000"/>
                    </a:schemeClr>
                  </a:gs>
                  <a:gs pos="100000">
                    <a:schemeClr val="accent3">
                      <a:lumMod val="80000"/>
                      <a:lumMod val="105000"/>
                      <a:satMod val="109000"/>
                      <a:tint val="81000"/>
                    </a:schemeClr>
                  </a:gs>
                </a:gsLst>
                <a:lin ang="5400000" scaled="0"/>
              </a:gradFill>
              <a:ln>
                <a:noFill/>
              </a:ln>
              <a:effectLst/>
              <a:sp3d/>
            </c:spPr>
            <c:extLst>
              <c:ext xmlns:c16="http://schemas.microsoft.com/office/drawing/2014/chart" uri="{C3380CC4-5D6E-409C-BE32-E72D297353CC}">
                <c16:uniqueId val="{00000015-3D7C-4F0B-87E9-7824327FBA34}"/>
              </c:ext>
            </c:extLst>
          </c:dPt>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('RAK Ceramics Vertical Analysis'!$B$21,'RAK Ceramics Vertical Analysis'!$B$22,'RAK Ceramics Vertical Analysis'!$B$23,'RAK Ceramics Vertical Analysis'!$B$29,'RAK Ceramics Vertical Analysis'!$B$30,'RAK Ceramics Vertical Analysis'!$B$32,'RAK Ceramics Vertical Analysis'!$B$33,'RAK Ceramics Vertical Analysis'!$B$34,'RAK Ceramics Vertical Analysis'!$B$35,'RAK Ceramics Vertical Analysis'!$B$36,'RAK Ceramics Vertical Analysis'!$B$37)</c:f>
              <c:strCache>
                <c:ptCount val="11"/>
                <c:pt idx="0">
                  <c:v>Share capital</c:v>
                </c:pt>
                <c:pt idx="1">
                  <c:v>Share premium</c:v>
                </c:pt>
                <c:pt idx="2">
                  <c:v>Retained earnings</c:v>
                </c:pt>
                <c:pt idx="3">
                  <c:v>Deferred tax liability</c:v>
                </c:pt>
                <c:pt idx="4">
                  <c:v>Lease liability</c:v>
                </c:pt>
                <c:pt idx="5">
                  <c:v>Borrowings</c:v>
                </c:pt>
                <c:pt idx="6">
                  <c:v>Lease liability</c:v>
                </c:pt>
                <c:pt idx="7">
                  <c:v>Trade and other payables</c:v>
                </c:pt>
                <c:pt idx="8">
                  <c:v>Unclaimed dividend payable</c:v>
                </c:pt>
                <c:pt idx="9">
                  <c:v>Accrued expenses</c:v>
                </c:pt>
                <c:pt idx="10">
                  <c:v>Provision for income tax</c:v>
                </c:pt>
              </c:strCache>
            </c:strRef>
          </c:cat>
          <c:val>
            <c:numRef>
              <c:f>('RAK Ceramics Vertical Analysis'!$F$21,'RAK Ceramics Vertical Analysis'!$F$22,'RAK Ceramics Vertical Analysis'!$F$23,'RAK Ceramics Vertical Analysis'!$F$29,'RAK Ceramics Vertical Analysis'!$F$30,'RAK Ceramics Vertical Analysis'!$F$32,'RAK Ceramics Vertical Analysis'!$F$33,'RAK Ceramics Vertical Analysis'!$F$34,'RAK Ceramics Vertical Analysis'!$F$35,'RAK Ceramics Vertical Analysis'!$F$36,'RAK Ceramics Vertical Analysis'!$F$37)</c:f>
              <c:numCache>
                <c:formatCode>#,##0.00%;\(#,##0.00%\)</c:formatCode>
                <c:ptCount val="11"/>
                <c:pt idx="0">
                  <c:v>0.34195288578159405</c:v>
                </c:pt>
                <c:pt idx="1">
                  <c:v>0.11774650292598475</c:v>
                </c:pt>
                <c:pt idx="2">
                  <c:v>0.10147281510124496</c:v>
                </c:pt>
                <c:pt idx="3">
                  <c:v>1.5321992030015972E-2</c:v>
                </c:pt>
                <c:pt idx="4">
                  <c:v>7.4239485644587956E-4</c:v>
                </c:pt>
                <c:pt idx="5">
                  <c:v>9.5834434836406471E-3</c:v>
                </c:pt>
                <c:pt idx="6">
                  <c:v>3.5997072542662603E-4</c:v>
                </c:pt>
                <c:pt idx="7">
                  <c:v>4.9977789798219076E-2</c:v>
                </c:pt>
                <c:pt idx="8">
                  <c:v>3.9612019386588747E-3</c:v>
                </c:pt>
                <c:pt idx="9">
                  <c:v>4.1571235191787091E-2</c:v>
                </c:pt>
                <c:pt idx="10">
                  <c:v>0.3173096631765725</c:v>
                </c:pt>
              </c:numCache>
            </c:numRef>
          </c:val>
          <c:extLst>
            <c:ext xmlns:c16="http://schemas.microsoft.com/office/drawing/2014/chart" uri="{C3380CC4-5D6E-409C-BE32-E72D297353CC}">
              <c16:uniqueId val="{00000016-3D7C-4F0B-87E9-7824327FBA34}"/>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99">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ln w="19050" cap="flat" cmpd="sng" algn="ctr">
        <a:solidFill>
          <a:schemeClr val="tx1">
            <a:lumMod val="25000"/>
            <a:lumOff val="75000"/>
          </a:schemeClr>
        </a:solidFill>
        <a:round/>
      </a:ln>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99">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ln w="19050" cap="flat" cmpd="sng" algn="ctr">
        <a:solidFill>
          <a:schemeClr val="tx1">
            <a:lumMod val="25000"/>
            <a:lumOff val="75000"/>
          </a:schemeClr>
        </a:solidFill>
        <a:round/>
      </a:ln>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99">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ln w="19050" cap="flat" cmpd="sng" algn="ctr">
        <a:solidFill>
          <a:schemeClr val="tx1">
            <a:lumMod val="25000"/>
            <a:lumOff val="75000"/>
          </a:schemeClr>
        </a:solidFill>
        <a:round/>
      </a:ln>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99">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ln w="19050" cap="flat" cmpd="sng" algn="ctr">
        <a:solidFill>
          <a:schemeClr val="tx1">
            <a:lumMod val="25000"/>
            <a:lumOff val="75000"/>
          </a:schemeClr>
        </a:solidFill>
        <a:round/>
      </a:ln>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9">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ln w="19050" cap="flat" cmpd="sng" algn="ctr">
        <a:solidFill>
          <a:schemeClr val="tx1">
            <a:lumMod val="25000"/>
            <a:lumOff val="75000"/>
          </a:schemeClr>
        </a:solidFill>
        <a:round/>
      </a:ln>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299">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ln w="19050" cap="flat" cmpd="sng" algn="ctr">
        <a:solidFill>
          <a:schemeClr val="tx1">
            <a:lumMod val="25000"/>
            <a:lumOff val="75000"/>
          </a:schemeClr>
        </a:solidFill>
        <a:round/>
      </a:ln>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1.xml><?xml version="1.0" encoding="utf-8"?>
<cs:chartStyle xmlns:cs="http://schemas.microsoft.com/office/drawing/2012/chartStyle" xmlns:a="http://schemas.openxmlformats.org/drawingml/2006/main" id="299">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ln w="19050" cap="flat" cmpd="sng" algn="ctr">
        <a:solidFill>
          <a:schemeClr val="tx1">
            <a:lumMod val="25000"/>
            <a:lumOff val="75000"/>
          </a:schemeClr>
        </a:solidFill>
        <a:round/>
      </a:ln>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2.xml><?xml version="1.0" encoding="utf-8"?>
<cs:chartStyle xmlns:cs="http://schemas.microsoft.com/office/drawing/2012/chartStyle" xmlns:a="http://schemas.openxmlformats.org/drawingml/2006/main" id="299">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ln w="19050" cap="flat" cmpd="sng" algn="ctr">
        <a:solidFill>
          <a:schemeClr val="tx1">
            <a:lumMod val="25000"/>
            <a:lumOff val="75000"/>
          </a:schemeClr>
        </a:solidFill>
        <a:round/>
      </a:ln>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3.xml><?xml version="1.0" encoding="utf-8"?>
<cs:chartStyle xmlns:cs="http://schemas.microsoft.com/office/drawing/2012/chartStyle" xmlns:a="http://schemas.openxmlformats.org/drawingml/2006/main" id="299">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ln w="19050" cap="flat" cmpd="sng" algn="ctr">
        <a:solidFill>
          <a:schemeClr val="tx1">
            <a:lumMod val="25000"/>
            <a:lumOff val="75000"/>
          </a:schemeClr>
        </a:solidFill>
        <a:round/>
      </a:ln>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4.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5.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6.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7.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8.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9.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99">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ln w="19050" cap="flat" cmpd="sng" algn="ctr">
        <a:solidFill>
          <a:schemeClr val="tx1">
            <a:lumMod val="25000"/>
            <a:lumOff val="75000"/>
          </a:schemeClr>
        </a:solidFill>
        <a:round/>
      </a:ln>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0.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1.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2.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3.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4.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5.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6.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7.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99">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ln w="19050" cap="flat" cmpd="sng" algn="ctr">
        <a:solidFill>
          <a:schemeClr val="tx1">
            <a:lumMod val="25000"/>
            <a:lumOff val="75000"/>
          </a:schemeClr>
        </a:solidFill>
        <a:round/>
      </a:ln>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99">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ln w="19050" cap="flat" cmpd="sng" algn="ctr">
        <a:solidFill>
          <a:schemeClr val="tx1">
            <a:lumMod val="25000"/>
            <a:lumOff val="75000"/>
          </a:schemeClr>
        </a:solidFill>
        <a:round/>
      </a:ln>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86B145-DBC9-4DB7-815C-70FB6CBEB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TotalTime>
  <Pages>38</Pages>
  <Words>5121</Words>
  <Characters>29196</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Farhan Ishmam</dc:creator>
  <cp:keywords/>
  <dc:description/>
  <cp:lastModifiedBy>Farhan Ishmam</cp:lastModifiedBy>
  <cp:revision>18</cp:revision>
  <cp:lastPrinted>2022-03-22T03:59:00Z</cp:lastPrinted>
  <dcterms:created xsi:type="dcterms:W3CDTF">2022-03-19T15:45:00Z</dcterms:created>
  <dcterms:modified xsi:type="dcterms:W3CDTF">2022-03-23T03:35:00Z</dcterms:modified>
</cp:coreProperties>
</file>